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C1" w:rsidRPr="00592632" w:rsidRDefault="00BA146F" w:rsidP="00592632">
      <w:pPr>
        <w:pStyle w:val="1"/>
        <w:rPr>
          <w:b/>
          <w:sz w:val="44"/>
          <w:lang w:val="en-US"/>
        </w:rPr>
      </w:pPr>
      <w:r>
        <w:rPr>
          <w:noProof/>
          <w:lang w:eastAsia="uk-UA"/>
        </w:rPr>
        <w:drawing>
          <wp:anchor distT="0" distB="0" distL="114300" distR="114300" simplePos="0" relativeHeight="251658240" behindDoc="1" locked="0" layoutInCell="1" allowOverlap="1">
            <wp:simplePos x="0" y="0"/>
            <wp:positionH relativeFrom="page">
              <wp:posOffset>200025</wp:posOffset>
            </wp:positionH>
            <wp:positionV relativeFrom="paragraph">
              <wp:posOffset>-800100</wp:posOffset>
            </wp:positionV>
            <wp:extent cx="7222510" cy="481330"/>
            <wp:effectExtent l="0" t="0" r="0" b="0"/>
            <wp:wrapNone/>
            <wp:docPr id="1" name="Рисунок 1" descr="C:\Users\Андрій\AppData\Local\Microsoft\Windows\INetCacheContent.Word\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ій\AppData\Local\Microsoft\Windows\INetCacheContent.Word\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3400" cy="4813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5FA" w:rsidRDefault="000375FA" w:rsidP="00BA146F">
      <w:pPr>
        <w:pStyle w:val="ae"/>
        <w:spacing w:line="276" w:lineRule="auto"/>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Pr="00592632" w:rsidRDefault="00592632" w:rsidP="00592632">
      <w:pPr>
        <w:pStyle w:val="1"/>
        <w:rPr>
          <w:b/>
          <w:sz w:val="36"/>
          <w:lang w:val="en-US"/>
        </w:rPr>
      </w:pPr>
      <w:r w:rsidRPr="00592632">
        <w:rPr>
          <w:b/>
          <w:sz w:val="36"/>
          <w:lang w:val="en-US"/>
        </w:rPr>
        <w:t>Report on the results of social service delivery system monitoring in Ukraine</w:t>
      </w: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ind w:firstLine="454"/>
        <w:jc w:val="both"/>
        <w:rPr>
          <w:lang w:val="en-US"/>
        </w:rPr>
      </w:pPr>
    </w:p>
    <w:p w:rsidR="000375FA" w:rsidRDefault="000375FA" w:rsidP="000375FA">
      <w:pPr>
        <w:pStyle w:val="ae"/>
        <w:spacing w:line="276" w:lineRule="auto"/>
        <w:jc w:val="both"/>
        <w:rPr>
          <w:lang w:val="en-US"/>
        </w:rPr>
      </w:pPr>
    </w:p>
    <w:p w:rsidR="000375FA" w:rsidRDefault="000375FA" w:rsidP="000375FA">
      <w:pPr>
        <w:pStyle w:val="ae"/>
        <w:spacing w:line="276" w:lineRule="auto"/>
        <w:ind w:firstLine="454"/>
        <w:jc w:val="both"/>
        <w:rPr>
          <w:lang w:val="en-US"/>
        </w:rPr>
      </w:pPr>
    </w:p>
    <w:sdt>
      <w:sdtPr>
        <w:rPr>
          <w:rFonts w:asciiTheme="minorHAnsi" w:eastAsiaTheme="minorHAnsi" w:hAnsiTheme="minorHAnsi" w:cstheme="minorBidi"/>
          <w:color w:val="auto"/>
          <w:sz w:val="22"/>
          <w:szCs w:val="22"/>
          <w:lang w:eastAsia="en-US"/>
        </w:rPr>
        <w:id w:val="1389068071"/>
        <w:docPartObj>
          <w:docPartGallery w:val="Table of Contents"/>
          <w:docPartUnique/>
        </w:docPartObj>
      </w:sdtPr>
      <w:sdtEndPr>
        <w:rPr>
          <w:b/>
          <w:bCs/>
        </w:rPr>
      </w:sdtEndPr>
      <w:sdtContent>
        <w:p w:rsidR="00592632" w:rsidRDefault="00592632">
          <w:pPr>
            <w:pStyle w:val="af9"/>
          </w:pPr>
          <w:proofErr w:type="spellStart"/>
          <w:r>
            <w:t>Content</w:t>
          </w:r>
          <w:proofErr w:type="spellEnd"/>
        </w:p>
        <w:p w:rsidR="00592632" w:rsidRDefault="00592632">
          <w:pPr>
            <w:pStyle w:val="11"/>
            <w:tabs>
              <w:tab w:val="right" w:leader="dot" w:pos="9736"/>
            </w:tabs>
            <w:rPr>
              <w:noProof/>
            </w:rPr>
          </w:pPr>
          <w:r>
            <w:fldChar w:fldCharType="begin"/>
          </w:r>
          <w:r>
            <w:instrText xml:space="preserve"> TOC \o "1-3" \h \z \u </w:instrText>
          </w:r>
          <w:r>
            <w:fldChar w:fldCharType="separate"/>
          </w:r>
          <w:hyperlink w:anchor="_Toc464598804" w:history="1">
            <w:r w:rsidRPr="00270B3E">
              <w:rPr>
                <w:rStyle w:val="a3"/>
                <w:noProof/>
                <w:lang w:val="en-US"/>
              </w:rPr>
              <w:t>Introduction</w:t>
            </w:r>
            <w:r>
              <w:rPr>
                <w:noProof/>
                <w:webHidden/>
              </w:rPr>
              <w:tab/>
            </w:r>
            <w:r>
              <w:rPr>
                <w:noProof/>
                <w:webHidden/>
              </w:rPr>
              <w:fldChar w:fldCharType="begin"/>
            </w:r>
            <w:r>
              <w:rPr>
                <w:noProof/>
                <w:webHidden/>
              </w:rPr>
              <w:instrText xml:space="preserve"> PAGEREF _Toc464598804 \h </w:instrText>
            </w:r>
            <w:r>
              <w:rPr>
                <w:noProof/>
                <w:webHidden/>
              </w:rPr>
            </w:r>
            <w:r>
              <w:rPr>
                <w:noProof/>
                <w:webHidden/>
              </w:rPr>
              <w:fldChar w:fldCharType="separate"/>
            </w:r>
            <w:r w:rsidR="00D05E38">
              <w:rPr>
                <w:noProof/>
                <w:webHidden/>
              </w:rPr>
              <w:t>3</w:t>
            </w:r>
            <w:r>
              <w:rPr>
                <w:noProof/>
                <w:webHidden/>
              </w:rPr>
              <w:fldChar w:fldCharType="end"/>
            </w:r>
          </w:hyperlink>
        </w:p>
        <w:p w:rsidR="00592632" w:rsidRDefault="000349EB">
          <w:pPr>
            <w:pStyle w:val="11"/>
            <w:tabs>
              <w:tab w:val="right" w:leader="dot" w:pos="9736"/>
            </w:tabs>
            <w:rPr>
              <w:noProof/>
            </w:rPr>
          </w:pPr>
          <w:hyperlink w:anchor="_Toc464598805" w:history="1">
            <w:r w:rsidR="00592632" w:rsidRPr="00270B3E">
              <w:rPr>
                <w:rStyle w:val="a3"/>
                <w:noProof/>
                <w:lang w:val="en-US"/>
              </w:rPr>
              <w:t>Content and social services providers</w:t>
            </w:r>
            <w:r w:rsidR="00592632">
              <w:rPr>
                <w:noProof/>
                <w:webHidden/>
              </w:rPr>
              <w:tab/>
            </w:r>
            <w:r w:rsidR="00592632">
              <w:rPr>
                <w:noProof/>
                <w:webHidden/>
              </w:rPr>
              <w:fldChar w:fldCharType="begin"/>
            </w:r>
            <w:r w:rsidR="00592632">
              <w:rPr>
                <w:noProof/>
                <w:webHidden/>
              </w:rPr>
              <w:instrText xml:space="preserve"> PAGEREF _Toc464598805 \h </w:instrText>
            </w:r>
            <w:r w:rsidR="00592632">
              <w:rPr>
                <w:noProof/>
                <w:webHidden/>
              </w:rPr>
            </w:r>
            <w:r w:rsidR="00592632">
              <w:rPr>
                <w:noProof/>
                <w:webHidden/>
              </w:rPr>
              <w:fldChar w:fldCharType="separate"/>
            </w:r>
            <w:r w:rsidR="00D05E38">
              <w:rPr>
                <w:noProof/>
                <w:webHidden/>
              </w:rPr>
              <w:t>3</w:t>
            </w:r>
            <w:r w:rsidR="00592632">
              <w:rPr>
                <w:noProof/>
                <w:webHidden/>
              </w:rPr>
              <w:fldChar w:fldCharType="end"/>
            </w:r>
          </w:hyperlink>
        </w:p>
        <w:p w:rsidR="00592632" w:rsidRDefault="000349EB">
          <w:pPr>
            <w:pStyle w:val="11"/>
            <w:tabs>
              <w:tab w:val="right" w:leader="dot" w:pos="9736"/>
            </w:tabs>
            <w:rPr>
              <w:noProof/>
            </w:rPr>
          </w:pPr>
          <w:hyperlink w:anchor="_Toc464598806" w:history="1">
            <w:r w:rsidR="00592632" w:rsidRPr="00270B3E">
              <w:rPr>
                <w:rStyle w:val="a3"/>
                <w:noProof/>
                <w:lang w:val="en-US" w:eastAsia="uk-UA"/>
              </w:rPr>
              <w:t>Social services funding</w:t>
            </w:r>
            <w:r w:rsidR="00592632">
              <w:rPr>
                <w:noProof/>
                <w:webHidden/>
              </w:rPr>
              <w:tab/>
            </w:r>
            <w:r w:rsidR="00592632">
              <w:rPr>
                <w:noProof/>
                <w:webHidden/>
              </w:rPr>
              <w:fldChar w:fldCharType="begin"/>
            </w:r>
            <w:r w:rsidR="00592632">
              <w:rPr>
                <w:noProof/>
                <w:webHidden/>
              </w:rPr>
              <w:instrText xml:space="preserve"> PAGEREF _Toc464598806 \h </w:instrText>
            </w:r>
            <w:r w:rsidR="00592632">
              <w:rPr>
                <w:noProof/>
                <w:webHidden/>
              </w:rPr>
            </w:r>
            <w:r w:rsidR="00592632">
              <w:rPr>
                <w:noProof/>
                <w:webHidden/>
              </w:rPr>
              <w:fldChar w:fldCharType="separate"/>
            </w:r>
            <w:r w:rsidR="00D05E38">
              <w:rPr>
                <w:noProof/>
                <w:webHidden/>
              </w:rPr>
              <w:t>6</w:t>
            </w:r>
            <w:r w:rsidR="00592632">
              <w:rPr>
                <w:noProof/>
                <w:webHidden/>
              </w:rPr>
              <w:fldChar w:fldCharType="end"/>
            </w:r>
          </w:hyperlink>
        </w:p>
        <w:p w:rsidR="00592632" w:rsidRDefault="000349EB">
          <w:pPr>
            <w:pStyle w:val="11"/>
            <w:tabs>
              <w:tab w:val="right" w:leader="dot" w:pos="9736"/>
            </w:tabs>
            <w:rPr>
              <w:noProof/>
            </w:rPr>
          </w:pPr>
          <w:hyperlink w:anchor="_Toc464598807" w:history="1">
            <w:r w:rsidR="00592632" w:rsidRPr="00270B3E">
              <w:rPr>
                <w:rStyle w:val="a3"/>
                <w:noProof/>
                <w:lang w:val="en-US"/>
              </w:rPr>
              <w:t>Social service market creation and development though NGO involvement</w:t>
            </w:r>
            <w:r w:rsidR="00592632">
              <w:rPr>
                <w:noProof/>
                <w:webHidden/>
              </w:rPr>
              <w:tab/>
            </w:r>
            <w:r w:rsidR="00592632">
              <w:rPr>
                <w:noProof/>
                <w:webHidden/>
              </w:rPr>
              <w:fldChar w:fldCharType="begin"/>
            </w:r>
            <w:r w:rsidR="00592632">
              <w:rPr>
                <w:noProof/>
                <w:webHidden/>
              </w:rPr>
              <w:instrText xml:space="preserve"> PAGEREF _Toc464598807 \h </w:instrText>
            </w:r>
            <w:r w:rsidR="00592632">
              <w:rPr>
                <w:noProof/>
                <w:webHidden/>
              </w:rPr>
            </w:r>
            <w:r w:rsidR="00592632">
              <w:rPr>
                <w:noProof/>
                <w:webHidden/>
              </w:rPr>
              <w:fldChar w:fldCharType="separate"/>
            </w:r>
            <w:r w:rsidR="00D05E38">
              <w:rPr>
                <w:noProof/>
                <w:webHidden/>
              </w:rPr>
              <w:t>11</w:t>
            </w:r>
            <w:r w:rsidR="00592632">
              <w:rPr>
                <w:noProof/>
                <w:webHidden/>
              </w:rPr>
              <w:fldChar w:fldCharType="end"/>
            </w:r>
          </w:hyperlink>
        </w:p>
        <w:p w:rsidR="00592632" w:rsidRDefault="000349EB">
          <w:pPr>
            <w:pStyle w:val="11"/>
            <w:tabs>
              <w:tab w:val="right" w:leader="dot" w:pos="9736"/>
            </w:tabs>
            <w:rPr>
              <w:noProof/>
            </w:rPr>
          </w:pPr>
          <w:hyperlink w:anchor="_Toc464598808" w:history="1">
            <w:r w:rsidR="00592632" w:rsidRPr="00270B3E">
              <w:rPr>
                <w:rStyle w:val="a3"/>
                <w:noProof/>
                <w:lang w:val="en-US"/>
              </w:rPr>
              <w:t>Conclusions</w:t>
            </w:r>
            <w:r w:rsidR="00592632">
              <w:rPr>
                <w:noProof/>
                <w:webHidden/>
              </w:rPr>
              <w:tab/>
            </w:r>
            <w:r w:rsidR="00592632">
              <w:rPr>
                <w:noProof/>
                <w:webHidden/>
              </w:rPr>
              <w:fldChar w:fldCharType="begin"/>
            </w:r>
            <w:r w:rsidR="00592632">
              <w:rPr>
                <w:noProof/>
                <w:webHidden/>
              </w:rPr>
              <w:instrText xml:space="preserve"> PAGEREF _Toc464598808 \h </w:instrText>
            </w:r>
            <w:r w:rsidR="00592632">
              <w:rPr>
                <w:noProof/>
                <w:webHidden/>
              </w:rPr>
            </w:r>
            <w:r w:rsidR="00592632">
              <w:rPr>
                <w:noProof/>
                <w:webHidden/>
              </w:rPr>
              <w:fldChar w:fldCharType="separate"/>
            </w:r>
            <w:r w:rsidR="00D05E38">
              <w:rPr>
                <w:noProof/>
                <w:webHidden/>
              </w:rPr>
              <w:t>15</w:t>
            </w:r>
            <w:r w:rsidR="00592632">
              <w:rPr>
                <w:noProof/>
                <w:webHidden/>
              </w:rPr>
              <w:fldChar w:fldCharType="end"/>
            </w:r>
          </w:hyperlink>
        </w:p>
        <w:p w:rsidR="00592632" w:rsidRDefault="00592632">
          <w:r>
            <w:rPr>
              <w:b/>
              <w:bCs/>
            </w:rPr>
            <w:fldChar w:fldCharType="end"/>
          </w:r>
        </w:p>
      </w:sdtContent>
    </w:sdt>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bookmarkStart w:id="0" w:name="_GoBack"/>
      <w:bookmarkEnd w:id="0"/>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0375FA">
      <w:pPr>
        <w:pStyle w:val="ae"/>
        <w:spacing w:line="276" w:lineRule="auto"/>
        <w:ind w:firstLine="454"/>
        <w:jc w:val="both"/>
        <w:rPr>
          <w:b/>
          <w:lang w:val="en-US"/>
        </w:rPr>
      </w:pPr>
    </w:p>
    <w:p w:rsidR="000375FA" w:rsidRDefault="000375FA" w:rsidP="00592632">
      <w:pPr>
        <w:pStyle w:val="ae"/>
        <w:spacing w:line="276" w:lineRule="auto"/>
        <w:jc w:val="both"/>
        <w:rPr>
          <w:b/>
          <w:lang w:val="en-US"/>
        </w:rPr>
      </w:pPr>
    </w:p>
    <w:p w:rsidR="000375FA" w:rsidRPr="00D05E38" w:rsidRDefault="000375FA" w:rsidP="000375FA">
      <w:pPr>
        <w:pStyle w:val="1"/>
        <w:rPr>
          <w:rFonts w:ascii="Sylfaen" w:hAnsi="Sylfaen"/>
          <w:sz w:val="24"/>
          <w:szCs w:val="24"/>
          <w:lang w:val="en-US"/>
        </w:rPr>
      </w:pPr>
      <w:bookmarkStart w:id="1" w:name="_Toc464598804"/>
      <w:r w:rsidRPr="00D05E38">
        <w:rPr>
          <w:rFonts w:ascii="Sylfaen" w:hAnsi="Sylfaen"/>
          <w:sz w:val="24"/>
          <w:szCs w:val="24"/>
          <w:lang w:val="en-US"/>
        </w:rPr>
        <w:lastRenderedPageBreak/>
        <w:t>Introduction</w:t>
      </w:r>
      <w:bookmarkEnd w:id="1"/>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xml:space="preserve">Monitoring of the social services system in Ukraine is a task of the NGO "Bureau of social and political development" as part of the project </w:t>
      </w:r>
      <w:r w:rsidRPr="00D05E38">
        <w:rPr>
          <w:rFonts w:ascii="Sylfaen" w:eastAsia="Calibri" w:hAnsi="Sylfaen"/>
          <w:b/>
          <w:bCs/>
          <w:lang w:val="en-US" w:eastAsia="en-US" w:bidi="ar-SA"/>
        </w:rPr>
        <w:t>"Advanced Reform, Advanced Civil Society",</w:t>
      </w:r>
      <w:r w:rsidRPr="00D05E38">
        <w:rPr>
          <w:rFonts w:ascii="Sylfaen" w:hAnsi="Sylfaen"/>
          <w:lang w:val="en-US"/>
        </w:rPr>
        <w:t xml:space="preserve"> jointly implemented by the Centre for Armavir NGOs Development (Armenia), NGI "Dialogue of Generations" (Georgia) and SCO "Bureau of social and political development" (Ukraine) with the support of the Secretariat of the Forum Civil Society Eastern Partnership. The report is based on a review of the legal support of social services rendering process and also on opinions of experts that are developing the relevant regulations or are providing social services themselves, as well as on the seminar for NGOs and on focus group for stakeholders.</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Altogether there were interviewed 14 experts: 3 - representatives of the central authorities, 4 - from international and national organizations, 4 - service providers and 3 - from scientific institutions. The seminar was attended by representatives of two NGOs, the focus groups – by 12 experts from all the stakeholders.</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The purpose of the survey, workshop and focus group was to find out how the process of social services reforming in Ukraine is organized and how it relates to decentralization, that is being implemented in the country, how is the redistribution of functions and powers being made.</w:t>
      </w:r>
    </w:p>
    <w:p w:rsidR="000375FA" w:rsidRPr="00D05E38" w:rsidRDefault="000375FA" w:rsidP="000375FA">
      <w:pPr>
        <w:pStyle w:val="ae"/>
        <w:spacing w:line="276" w:lineRule="auto"/>
        <w:ind w:firstLine="454"/>
        <w:jc w:val="both"/>
        <w:rPr>
          <w:rFonts w:ascii="Sylfaen" w:hAnsi="Sylfaen"/>
          <w:b/>
          <w:lang w:val="en-US"/>
        </w:rPr>
      </w:pPr>
    </w:p>
    <w:p w:rsidR="000375FA" w:rsidRPr="00D05E38" w:rsidRDefault="000375FA" w:rsidP="000375FA">
      <w:pPr>
        <w:pStyle w:val="1"/>
        <w:rPr>
          <w:rFonts w:ascii="Sylfaen" w:hAnsi="Sylfaen"/>
          <w:sz w:val="24"/>
          <w:szCs w:val="24"/>
          <w:lang w:val="en-US"/>
        </w:rPr>
      </w:pPr>
      <w:bookmarkStart w:id="2" w:name="_Toc464598805"/>
      <w:r w:rsidRPr="00D05E38">
        <w:rPr>
          <w:rFonts w:ascii="Sylfaen" w:hAnsi="Sylfaen"/>
          <w:sz w:val="24"/>
          <w:szCs w:val="24"/>
          <w:lang w:val="en-US"/>
        </w:rPr>
        <w:t>Content and social services providers</w:t>
      </w:r>
      <w:bookmarkEnd w:id="2"/>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Social policy of any state is aimed at social protection of various social and demographic groups of citizens, especially those in difficult life circumstances. Effective social protection - is not only governmentally guaranteed social benefits, but at first place - developed network of social services rendering that are to be provided with taking into account all the peculiarities and needs of different categories of customers. An important role is granted to social services  as a process of material conditions of the population improving , in particular Poverty Reduction Strategy (approved by the Cabinet of Ministers at March 16, 2016 Number 161-p) as one of the important work directions defines "Minimization of  the risk of poverty and social exclusion of the most vulnerable strata"  and among as one of the tasks is mentioned the one "to increase the accessibility and quality of social services for vulnerable people".</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xml:space="preserve">According to the Law "On Social Service” -  social services can be defined as a set of assistance measures aimed at solving life problems and provided to certain social groups in difficult life circumstances not able to overcome them without external </w:t>
      </w:r>
      <w:proofErr w:type="spellStart"/>
      <w:r w:rsidRPr="00D05E38">
        <w:rPr>
          <w:rFonts w:ascii="Sylfaen" w:hAnsi="Sylfaen"/>
          <w:lang w:val="en-US"/>
        </w:rPr>
        <w:t>help.The</w:t>
      </w:r>
      <w:proofErr w:type="spellEnd"/>
      <w:r w:rsidRPr="00D05E38">
        <w:rPr>
          <w:rFonts w:ascii="Sylfaen" w:hAnsi="Sylfaen"/>
          <w:lang w:val="en-US"/>
        </w:rPr>
        <w:t xml:space="preserve"> Law "On social services" identified 8 social services types: life conditions/welfare, psychological, socio-educational, socio-medical, socio-economic, legal services, informational and employment services. However, such a </w:t>
      </w:r>
      <w:r w:rsidRPr="00D05E38">
        <w:rPr>
          <w:rFonts w:ascii="Sylfaen" w:hAnsi="Sylfaen"/>
          <w:lang w:val="en-US"/>
        </w:rPr>
        <w:lastRenderedPageBreak/>
        <w:t>types division of social services has been criticized for a long time by the experts and currently there is registered a draft bill on the new wording of the law, in which the approach to classification of social services would be changed.</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Due to the imperfection of the basic Law, Order of the Ministry of Social Policy of Ukraine (№ 537 from 03.09.2012) approved a "list of social services provided to individuals who are in difficult circumstances and are not able to overcome them." The list of services radically differs from the list proposed in the Law, and includes the following:</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Home care (stationary and day type);</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Supported accommodation</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Palliative / hospice Care</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The service of arranging the family upbringing care</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Service of social adaptation</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Service of social integration and reintegration</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Service of habilitation</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Social rehabilitation services (including services of social and psychological rehabilitation)</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Asylum arrangement</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Crisis intervention and emergency</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Counselling providing</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Social support / patronage (including social support for employment and at the workplace)</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Interest representation</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Intercession</w:t>
      </w:r>
      <w:r w:rsidRPr="00D05E38" w:rsidDel="00A376D3">
        <w:rPr>
          <w:rFonts w:ascii="Sylfaen" w:hAnsi="Sylfaen"/>
          <w:lang w:val="en-US"/>
        </w:rPr>
        <w:t xml:space="preserve"> </w:t>
      </w:r>
      <w:r w:rsidRPr="00D05E38">
        <w:rPr>
          <w:rFonts w:ascii="Sylfaen" w:hAnsi="Sylfaen"/>
          <w:lang w:val="en-US"/>
        </w:rPr>
        <w:t>(mediation)</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Social problems prevention</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xml:space="preserve">Since the approval of the above mentioned list among the experts do not cease debate on the proposed set of services. First of all, raised the questions of different complexity services and facilities include some other services. Thus, the service of social support could include counseling </w:t>
      </w:r>
      <w:r w:rsidRPr="00D05E38">
        <w:rPr>
          <w:rFonts w:ascii="Sylfaen" w:hAnsi="Sylfaen"/>
          <w:lang w:val="en-US"/>
        </w:rPr>
        <w:lastRenderedPageBreak/>
        <w:t xml:space="preserve">and interests’ representation, social adaptation, and others. In this case, the specialists that directly provide services face the question of their accounting: to consider our work as 1 bulky or 10 simple services? </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xml:space="preserve">The second problem of this list is that often the services referred in the law regulations to a particular institution (and particularly the law regulations is a decisive instrument for institutions’ workers) do not comply with this list. For example, for the local centers for single disabled citizens the household services are typical (cleaning, cooking, grocery shopping, digging gardens, etc.), while the services of social service centers correspond to the content of social work. In addition, the above list of services is not a minimal list of social services that would ensure the most basic needs of people who find themselves in difficulty, and which would be guaranteed by the state in any economic situation, regardless of the area of </w:t>
      </w:r>
      <w:r w:rsidRPr="00D05E38">
        <w:rPr>
          <w:lang w:val="en-US"/>
        </w:rPr>
        <w:t>​​</w:t>
      </w:r>
      <w:r w:rsidRPr="00D05E38">
        <w:rPr>
          <w:rFonts w:ascii="Sylfaen" w:hAnsi="Sylfaen"/>
          <w:lang w:val="en-US"/>
        </w:rPr>
        <w:t>residence of citizens. So, today, in each case, the list, the contents, and the volume of social services are determined by the social worker, which was applied to by a person, taking into consideration, on the one hand – person’s health, individual needs, individual rehabilitation program and other objective factors, resulting in difficult life circumstances, and on the other hand, based on the other - the capacity of institutions to meet those needs, which mainly is quite limited (especially regarding dwelling and employment).</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Social services are provided by different actors (including various forms of ownership), but mostly by the state or municipal social service institutions, whose activities are coordinated by the relevant central and local executive bodies and local authorities, and are funded from the state and local budgets as well as from other sources stipulated by law.</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In general, the social protection system is not interested in the withdrawal people out of difficult life circumstances (rehabilitation, adaptation) or in preventing social groups getting in difficult life circumstances (prevention). Support of people trapped in difficult circumstances ensures the functioning of these institutions, ensures a flow of significant amount of materials and financial support that goes through the institutions heads, directors of divisions and departments of social protection at the local level. Each provider who operates in these "different areas" of social services provision is trying to keep stable funding of their own institutions and is lobbying for changes in legislation that aim to ensure the interests of suppliers rather than the recipients of social services. That's why de-institutionalization is such an acute issue at the moment. For decades it has been declared as a priority, but effective steps for its implementation have still not been made: the system resists in all possible ways. Its workers fear losing their jobs, and because of the widespread practice of placing the stationary institutions in small inhabited settlement, localities, including rural areas, the dissolution of institutions is indeed a threat for workers to stay unemployed.</w:t>
      </w:r>
    </w:p>
    <w:p w:rsidR="000375FA" w:rsidRPr="00D05E38" w:rsidRDefault="000375FA" w:rsidP="000375FA">
      <w:pPr>
        <w:spacing w:before="100" w:beforeAutospacing="1" w:after="100" w:afterAutospacing="1" w:line="276" w:lineRule="auto"/>
        <w:ind w:firstLine="454"/>
        <w:jc w:val="both"/>
        <w:rPr>
          <w:rFonts w:ascii="Sylfaen" w:eastAsia="Times New Roman" w:hAnsi="Sylfaen" w:cs="Times New Roman"/>
          <w:sz w:val="24"/>
          <w:szCs w:val="24"/>
          <w:lang w:val="en-US" w:eastAsia="uk-UA" w:bidi="he-IL"/>
        </w:rPr>
      </w:pPr>
      <w:r w:rsidRPr="00D05E38">
        <w:rPr>
          <w:rFonts w:ascii="Sylfaen" w:eastAsia="Times New Roman" w:hAnsi="Sylfaen" w:cs="Times New Roman"/>
          <w:sz w:val="24"/>
          <w:szCs w:val="24"/>
          <w:lang w:val="en-US" w:eastAsia="uk-UA" w:bidi="he-IL"/>
        </w:rPr>
        <w:lastRenderedPageBreak/>
        <w:t>The most actively the system institutions for children are being discussed. As a positive shift in this context can be considered the scheduled by the Implementation of the National strategy in the field of human rights for the period up to 2020 Plan (Annex to the decree of the Cabinet of Ministers of Ukraine as of November 23, 2015  No. 1393-R) for the 4th quarter of 2017 "The Approval of the National program implementation for the period up to 2025, which contains a clear practical definition of the term and the necessary resources to conduct piecemeal reforms, aimed at stopping the education of children in institutions and the development of services to support families with children on the ground." But, in fact, the issue of providing care in the community for adults and de-institutionalization of the corresponding institutions is not less important.</w:t>
      </w:r>
    </w:p>
    <w:p w:rsidR="000375FA" w:rsidRPr="00D05E38" w:rsidRDefault="000375FA" w:rsidP="000375FA">
      <w:pPr>
        <w:pStyle w:val="ae"/>
        <w:spacing w:line="276" w:lineRule="auto"/>
        <w:ind w:firstLine="454"/>
        <w:jc w:val="both"/>
        <w:rPr>
          <w:rFonts w:ascii="Sylfaen" w:hAnsi="Sylfaen"/>
          <w:lang w:val="en-US"/>
        </w:rPr>
      </w:pPr>
      <w:r w:rsidRPr="00D05E38">
        <w:rPr>
          <w:rFonts w:ascii="Sylfaen" w:hAnsi="Sylfaen"/>
          <w:lang w:val="en-US"/>
        </w:rPr>
        <w:t xml:space="preserve">However, creation of the necessary for deinstitutionalization conditions at the community level – is a complex task, as nowadays at the level of territorial communities there are not implemented effective mechanisms for strategic forecasting and planning, provision of social services with meeting of people’s needs, mechanisms for monitoring and evaluating the quality of social services, independent monitoring, social services performance assessment, sanctions for violation of social services provision standards and for poor quality of social services.. As a result, the available social services are not focused on the prevention of difficult life circumstances occurrence, do not form people’s reintegration into society skills, resulting in the retention of a significant number of such persons in residential institutions. But besides the technological problems of organizing the process of social services provision there is another extremely important factor - the lack of local funds needed to provide services. </w:t>
      </w:r>
    </w:p>
    <w:p w:rsidR="000375FA" w:rsidRPr="00D05E38" w:rsidRDefault="000375FA" w:rsidP="000375FA">
      <w:pPr>
        <w:pStyle w:val="ae"/>
        <w:spacing w:line="276" w:lineRule="auto"/>
        <w:ind w:firstLine="454"/>
        <w:jc w:val="both"/>
        <w:rPr>
          <w:rFonts w:ascii="Sylfaen" w:hAnsi="Sylfaen"/>
          <w:lang w:val="en-US"/>
        </w:rPr>
      </w:pPr>
    </w:p>
    <w:p w:rsidR="000375FA" w:rsidRPr="00D05E38" w:rsidRDefault="000375FA" w:rsidP="000375FA">
      <w:pPr>
        <w:pStyle w:val="1"/>
        <w:rPr>
          <w:rFonts w:ascii="Sylfaen" w:hAnsi="Sylfaen"/>
          <w:sz w:val="24"/>
          <w:szCs w:val="24"/>
          <w:lang w:val="en-US" w:eastAsia="uk-UA"/>
        </w:rPr>
      </w:pPr>
      <w:bookmarkStart w:id="3" w:name="_Toc464598806"/>
      <w:r w:rsidRPr="00D05E38">
        <w:rPr>
          <w:rFonts w:ascii="Sylfaen" w:hAnsi="Sylfaen"/>
          <w:sz w:val="24"/>
          <w:szCs w:val="24"/>
          <w:lang w:val="en-US" w:eastAsia="uk-UA"/>
        </w:rPr>
        <w:t>Social services funding</w:t>
      </w:r>
      <w:bookmarkEnd w:id="3"/>
    </w:p>
    <w:p w:rsidR="000375FA" w:rsidRPr="00D05E38" w:rsidRDefault="000375FA" w:rsidP="000375FA">
      <w:pPr>
        <w:spacing w:before="100" w:beforeAutospacing="1" w:after="100" w:afterAutospacing="1" w:line="276" w:lineRule="auto"/>
        <w:ind w:firstLine="454"/>
        <w:jc w:val="both"/>
        <w:rPr>
          <w:rFonts w:ascii="Sylfaen" w:eastAsia="Times New Roman" w:hAnsi="Sylfaen" w:cs="Times New Roman"/>
          <w:sz w:val="24"/>
          <w:szCs w:val="24"/>
          <w:lang w:val="en-US" w:eastAsia="uk-UA" w:bidi="he-IL"/>
        </w:rPr>
      </w:pPr>
      <w:r w:rsidRPr="00D05E38">
        <w:rPr>
          <w:rFonts w:ascii="Sylfaen" w:eastAsia="Times New Roman" w:hAnsi="Sylfaen" w:cs="Times New Roman"/>
          <w:sz w:val="24"/>
          <w:szCs w:val="24"/>
          <w:lang w:val="en-US" w:eastAsia="uk-UA" w:bidi="he-IL"/>
        </w:rPr>
        <w:t>In case of a need to purchase something (including social services) the first to arise is a question of clear understanding of the subject of the procurement. The task formulated as "to clearly define the meaning of social services" was asked during the course of their standardization. Currently the vast majority of social services defined by the List of social services of the Ministry of social policy, is standardized. However, the services prescribed in the standards are very variable, which complicates the calculation of their cost. If rely on the “Order of development of the state standard of social services” (Order of the Ministry of social policy № 282 as of 16.05.2012), the objectives of the Standards are the following:</w:t>
      </w:r>
    </w:p>
    <w:p w:rsidR="000375FA" w:rsidRPr="00D05E38" w:rsidRDefault="000375FA" w:rsidP="000375FA">
      <w:pPr>
        <w:pStyle w:val="a5"/>
        <w:spacing w:before="100" w:beforeAutospacing="1" w:after="100" w:afterAutospacing="1" w:line="276" w:lineRule="auto"/>
        <w:ind w:left="0" w:firstLine="454"/>
        <w:jc w:val="both"/>
        <w:rPr>
          <w:rFonts w:ascii="Sylfaen" w:eastAsia="Times New Roman" w:hAnsi="Sylfaen" w:cs="Times New Roman"/>
          <w:sz w:val="24"/>
          <w:szCs w:val="24"/>
          <w:lang w:val="en-US" w:eastAsia="uk-UA" w:bidi="he-IL"/>
        </w:rPr>
      </w:pPr>
      <w:r w:rsidRPr="00D05E38">
        <w:rPr>
          <w:rFonts w:ascii="Sylfaen" w:eastAsia="Times New Roman" w:hAnsi="Sylfaen" w:cs="Times New Roman"/>
          <w:sz w:val="24"/>
          <w:szCs w:val="24"/>
          <w:lang w:val="en-US" w:eastAsia="uk-UA" w:bidi="he-IL"/>
        </w:rPr>
        <w:t>• organization of social services rendering;</w:t>
      </w:r>
    </w:p>
    <w:p w:rsidR="000375FA" w:rsidRPr="00D05E38" w:rsidRDefault="000375FA" w:rsidP="000375FA">
      <w:pPr>
        <w:pStyle w:val="a5"/>
        <w:spacing w:before="100" w:beforeAutospacing="1" w:after="100" w:afterAutospacing="1" w:line="276" w:lineRule="auto"/>
        <w:ind w:left="0" w:firstLine="454"/>
        <w:jc w:val="both"/>
        <w:rPr>
          <w:rFonts w:ascii="Sylfaen" w:eastAsia="Times New Roman" w:hAnsi="Sylfaen" w:cs="Times New Roman"/>
          <w:sz w:val="24"/>
          <w:szCs w:val="24"/>
          <w:lang w:val="en-US" w:eastAsia="uk-UA" w:bidi="he-IL"/>
        </w:rPr>
      </w:pPr>
      <w:r w:rsidRPr="00D05E38">
        <w:rPr>
          <w:rFonts w:ascii="Sylfaen" w:eastAsia="Times New Roman" w:hAnsi="Sylfaen" w:cs="Times New Roman"/>
          <w:sz w:val="24"/>
          <w:szCs w:val="24"/>
          <w:lang w:val="en-US" w:eastAsia="uk-UA" w:bidi="he-IL"/>
        </w:rPr>
        <w:t>• evaluation, monitoring and quality control of social services;</w:t>
      </w:r>
    </w:p>
    <w:p w:rsidR="000375FA" w:rsidRPr="00D05E38" w:rsidRDefault="000375FA" w:rsidP="000375FA">
      <w:pPr>
        <w:pStyle w:val="a5"/>
        <w:spacing w:before="100" w:beforeAutospacing="1" w:after="100" w:afterAutospacing="1" w:line="276" w:lineRule="auto"/>
        <w:ind w:left="0" w:firstLine="454"/>
        <w:jc w:val="both"/>
        <w:rPr>
          <w:rFonts w:ascii="Sylfaen" w:eastAsia="Times New Roman" w:hAnsi="Sylfaen" w:cs="Times New Roman"/>
          <w:sz w:val="24"/>
          <w:szCs w:val="24"/>
          <w:lang w:val="en-US" w:eastAsia="uk-UA" w:bidi="he-IL"/>
        </w:rPr>
      </w:pPr>
      <w:r w:rsidRPr="00D05E38">
        <w:rPr>
          <w:rFonts w:ascii="Sylfaen" w:eastAsia="Times New Roman" w:hAnsi="Sylfaen" w:cs="Times New Roman"/>
          <w:sz w:val="24"/>
          <w:szCs w:val="24"/>
          <w:lang w:val="en-US" w:eastAsia="uk-UA" w:bidi="he-IL"/>
        </w:rPr>
        <w:t>• determination of tariff rates to be paid for social services provision.</w:t>
      </w:r>
    </w:p>
    <w:p w:rsidR="000375FA" w:rsidRPr="00D05E38" w:rsidRDefault="000375FA" w:rsidP="000375FA">
      <w:pPr>
        <w:spacing w:before="100" w:beforeAutospacing="1" w:after="100" w:afterAutospacing="1" w:line="276" w:lineRule="auto"/>
        <w:ind w:firstLine="454"/>
        <w:jc w:val="both"/>
        <w:rPr>
          <w:rFonts w:ascii="Sylfaen" w:eastAsia="Times New Roman" w:hAnsi="Sylfaen" w:cs="Times New Roman"/>
          <w:sz w:val="24"/>
          <w:szCs w:val="24"/>
          <w:lang w:val="en-US" w:eastAsia="uk-UA" w:bidi="he-IL"/>
        </w:rPr>
      </w:pPr>
      <w:r w:rsidRPr="00D05E38">
        <w:rPr>
          <w:rFonts w:ascii="Sylfaen" w:eastAsia="Times New Roman" w:hAnsi="Sylfaen" w:cs="Times New Roman"/>
          <w:sz w:val="24"/>
          <w:szCs w:val="24"/>
          <w:lang w:val="en-US" w:eastAsia="uk-UA" w:bidi="he-IL"/>
        </w:rPr>
        <w:lastRenderedPageBreak/>
        <w:t>As you can see, speaking on calculation of the cost of social services, we are talking only about paid services, so for the moment the developers of the Standards did not have a task of determining the cost of basic services for further budget procurement. Accordingly, approved Standards are not focused on calculation of the cost of services that are being standardized. However, without regulation of social services financing issues it is hardly possible to hope that their quantity and quality will meet the needs of the population.</w:t>
      </w:r>
    </w:p>
    <w:p w:rsidR="000375FA" w:rsidRPr="00D05E38" w:rsidRDefault="000375FA" w:rsidP="000375FA">
      <w:pPr>
        <w:spacing w:before="100" w:beforeAutospacing="1" w:after="100" w:afterAutospacing="1" w:line="276" w:lineRule="auto"/>
        <w:ind w:firstLine="454"/>
        <w:jc w:val="both"/>
        <w:rPr>
          <w:rFonts w:ascii="Sylfaen" w:eastAsia="Times New Roman" w:hAnsi="Sylfaen" w:cs="Times New Roman"/>
          <w:sz w:val="24"/>
          <w:szCs w:val="24"/>
          <w:lang w:val="en-US" w:eastAsia="uk-UA" w:bidi="he-IL"/>
        </w:rPr>
      </w:pPr>
      <w:r w:rsidRPr="00D05E38">
        <w:rPr>
          <w:rFonts w:ascii="Sylfaen" w:eastAsia="Times New Roman" w:hAnsi="Sylfaen" w:cs="Times New Roman"/>
          <w:sz w:val="24"/>
          <w:szCs w:val="24"/>
          <w:lang w:val="en-US" w:eastAsia="uk-UA" w:bidi="he-IL"/>
        </w:rPr>
        <w:t>Today there are approved methodological recommendations on calculation of social services costs (approved by Order of Ministry of social policy № 1186 as of 07.12.2015), but they don't connect the process of calculating the cost of services with the existing standards. In the course of social order, in particular when determining the conditions of tenders and tender evaluation of entities providing social services" the calculation of the cost of social services is offered to be done according to these methodological recommendations. Despite the absence of a minimum guaranteed package of social services, and the prevalence of the phenomenon of budget deficits and the need for involving of quite a high qualification specialist to do the calculations proposed in the recommendations, it is possible to predict that the use of this document is unlikely to become a common practice in the local budgeting.</w:t>
      </w:r>
    </w:p>
    <w:p w:rsidR="004E3F13" w:rsidRPr="00D05E38" w:rsidRDefault="0048178D" w:rsidP="000375FA">
      <w:pPr>
        <w:spacing w:before="100" w:beforeAutospacing="1" w:after="100" w:afterAutospacing="1" w:line="276" w:lineRule="auto"/>
        <w:ind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t>Overall</w:t>
      </w:r>
      <w:r w:rsidR="00740E32" w:rsidRPr="00D05E38">
        <w:rPr>
          <w:rFonts w:ascii="Sylfaen" w:eastAsia="Times New Roman" w:hAnsi="Sylfaen" w:cs="Times New Roman"/>
          <w:sz w:val="24"/>
          <w:szCs w:val="24"/>
          <w:lang w:val="en-US" w:eastAsia="uk-UA"/>
        </w:rPr>
        <w:t>,</w:t>
      </w:r>
      <w:r w:rsidRPr="00D05E38">
        <w:rPr>
          <w:rFonts w:ascii="Sylfaen" w:eastAsia="Times New Roman" w:hAnsi="Sylfaen" w:cs="Times New Roman"/>
          <w:sz w:val="24"/>
          <w:szCs w:val="24"/>
          <w:lang w:val="en-US" w:eastAsia="uk-UA"/>
        </w:rPr>
        <w:t xml:space="preserve"> Ukraine’s budget system </w:t>
      </w:r>
      <w:r w:rsidR="00740E32" w:rsidRPr="00D05E38">
        <w:rPr>
          <w:rFonts w:ascii="Sylfaen" w:eastAsia="Times New Roman" w:hAnsi="Sylfaen" w:cs="Times New Roman"/>
          <w:sz w:val="24"/>
          <w:szCs w:val="24"/>
          <w:lang w:val="en-US" w:eastAsia="uk-UA"/>
        </w:rPr>
        <w:t>functions</w:t>
      </w:r>
      <w:r w:rsidRPr="00D05E38">
        <w:rPr>
          <w:rFonts w:ascii="Sylfaen" w:eastAsia="Times New Roman" w:hAnsi="Sylfaen" w:cs="Times New Roman"/>
          <w:sz w:val="24"/>
          <w:szCs w:val="24"/>
          <w:lang w:val="en-US" w:eastAsia="uk-UA"/>
        </w:rPr>
        <w:t xml:space="preserve"> on the basis of the “precedent” principle</w:t>
      </w:r>
      <w:r w:rsidR="004E3F13"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 xml:space="preserve">Funds allocated in the previous fiscal year </w:t>
      </w:r>
      <w:r w:rsidR="00740E32" w:rsidRPr="00D05E38">
        <w:rPr>
          <w:rFonts w:ascii="Sylfaen" w:hAnsi="Sylfaen" w:cs="Times New Roman"/>
          <w:sz w:val="24"/>
          <w:szCs w:val="24"/>
          <w:lang w:val="en-US"/>
        </w:rPr>
        <w:t>are planned for the following fiscal year with a slight adjustment for the projected inflation rate. This approach also complicates the realistic planning of social policy priorities and allocation of funds for social services. As a result, funds for social services are spent to maintain  social welfare institutions, with 90% of their budgets spent on utilities and salaries, which is ineffective. Furthermore, there is a contradiction between the government’s trying to cut national budget expenditures and social service providers’ efforts to increase these expenditures</w:t>
      </w:r>
      <w:r w:rsidR="005738A3" w:rsidRPr="00D05E38">
        <w:rPr>
          <w:rFonts w:ascii="Sylfaen" w:eastAsia="Times New Roman" w:hAnsi="Sylfaen" w:cs="Times New Roman"/>
          <w:sz w:val="24"/>
          <w:szCs w:val="24"/>
          <w:lang w:val="en-US" w:eastAsia="uk-UA"/>
        </w:rPr>
        <w:t>.</w:t>
      </w:r>
    </w:p>
    <w:p w:rsidR="005738A3" w:rsidRPr="00D05E38" w:rsidRDefault="00755FE0" w:rsidP="000375FA">
      <w:pPr>
        <w:spacing w:before="100" w:beforeAutospacing="1" w:after="100" w:afterAutospacing="1" w:line="276" w:lineRule="auto"/>
        <w:ind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t>At present, social services are financed through several mechanisms</w:t>
      </w:r>
      <w:r w:rsidR="005738A3" w:rsidRPr="00D05E38">
        <w:rPr>
          <w:rFonts w:ascii="Sylfaen" w:eastAsia="Times New Roman" w:hAnsi="Sylfaen" w:cs="Times New Roman"/>
          <w:sz w:val="24"/>
          <w:szCs w:val="24"/>
          <w:lang w:val="en-US" w:eastAsia="uk-UA"/>
        </w:rPr>
        <w:t>:</w:t>
      </w:r>
    </w:p>
    <w:p w:rsidR="005738A3" w:rsidRPr="00D05E38" w:rsidRDefault="00205294" w:rsidP="000375FA">
      <w:pPr>
        <w:pStyle w:val="a5"/>
        <w:numPr>
          <w:ilvl w:val="0"/>
          <w:numId w:val="11"/>
        </w:numPr>
        <w:spacing w:before="100" w:beforeAutospacing="1" w:after="100" w:afterAutospacing="1" w:line="276" w:lineRule="auto"/>
        <w:ind w:left="0"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t>Subvention-based f</w:t>
      </w:r>
      <w:r w:rsidR="00755FE0" w:rsidRPr="00D05E38">
        <w:rPr>
          <w:rFonts w:ascii="Sylfaen" w:eastAsia="Times New Roman" w:hAnsi="Sylfaen" w:cs="Times New Roman"/>
          <w:sz w:val="24"/>
          <w:szCs w:val="24"/>
          <w:lang w:val="en-US" w:eastAsia="uk-UA"/>
        </w:rPr>
        <w:t xml:space="preserve">inancing of social service institutions </w:t>
      </w:r>
      <w:r w:rsidR="005738A3" w:rsidRPr="00D05E38">
        <w:rPr>
          <w:rFonts w:ascii="Sylfaen" w:eastAsia="Times New Roman" w:hAnsi="Sylfaen" w:cs="Times New Roman"/>
          <w:sz w:val="24"/>
          <w:szCs w:val="24"/>
          <w:lang w:val="en-US" w:eastAsia="uk-UA"/>
        </w:rPr>
        <w:t>(</w:t>
      </w:r>
      <w:r w:rsidR="00755FE0" w:rsidRPr="00D05E38">
        <w:rPr>
          <w:rFonts w:ascii="Sylfaen" w:eastAsia="Times New Roman" w:hAnsi="Sylfaen" w:cs="Times New Roman"/>
          <w:sz w:val="24"/>
          <w:szCs w:val="24"/>
          <w:lang w:val="en-US" w:eastAsia="uk-UA"/>
        </w:rPr>
        <w:t>primarily</w:t>
      </w:r>
      <w:r w:rsidR="004246B0" w:rsidRPr="00D05E38">
        <w:rPr>
          <w:rFonts w:ascii="Sylfaen" w:eastAsia="Times New Roman" w:hAnsi="Sylfaen" w:cs="Times New Roman"/>
          <w:sz w:val="24"/>
          <w:szCs w:val="24"/>
          <w:lang w:val="en-US" w:eastAsia="uk-UA"/>
        </w:rPr>
        <w:t>,</w:t>
      </w:r>
      <w:r w:rsidR="00755FE0" w:rsidRPr="00D05E38">
        <w:rPr>
          <w:rFonts w:ascii="Sylfaen" w:eastAsia="Times New Roman" w:hAnsi="Sylfaen" w:cs="Times New Roman"/>
          <w:sz w:val="24"/>
          <w:szCs w:val="24"/>
          <w:lang w:val="en-US" w:eastAsia="uk-UA"/>
        </w:rPr>
        <w:t xml:space="preserve"> </w:t>
      </w:r>
      <w:r w:rsidR="004246B0" w:rsidRPr="00D05E38">
        <w:rPr>
          <w:rFonts w:ascii="Sylfaen" w:eastAsia="Times New Roman" w:hAnsi="Sylfaen" w:cs="Times New Roman"/>
          <w:sz w:val="24"/>
          <w:szCs w:val="24"/>
          <w:lang w:val="en-US" w:eastAsia="uk-UA"/>
        </w:rPr>
        <w:t>residential ones</w:t>
      </w:r>
      <w:r w:rsidR="005738A3" w:rsidRPr="00D05E38">
        <w:rPr>
          <w:rFonts w:ascii="Sylfaen" w:eastAsia="Times New Roman" w:hAnsi="Sylfaen" w:cs="Times New Roman"/>
          <w:sz w:val="24"/>
          <w:szCs w:val="24"/>
          <w:lang w:val="en-US" w:eastAsia="uk-UA"/>
        </w:rPr>
        <w:t>)</w:t>
      </w:r>
      <w:r w:rsidRPr="00D05E38">
        <w:rPr>
          <w:rFonts w:ascii="Sylfaen" w:eastAsia="Times New Roman" w:hAnsi="Sylfaen" w:cs="Times New Roman"/>
          <w:sz w:val="24"/>
          <w:szCs w:val="24"/>
          <w:lang w:val="en-US" w:eastAsia="uk-UA"/>
        </w:rPr>
        <w:t>;</w:t>
      </w:r>
      <w:r w:rsidR="005738A3"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their maintenance is financed through national budget protected expenditure items</w:t>
      </w:r>
      <w:r w:rsidR="005738A3" w:rsidRPr="00D05E38">
        <w:rPr>
          <w:rFonts w:ascii="Sylfaen" w:eastAsia="Times New Roman" w:hAnsi="Sylfaen" w:cs="Times New Roman"/>
          <w:sz w:val="24"/>
          <w:szCs w:val="24"/>
          <w:lang w:val="en-US" w:eastAsia="uk-UA"/>
        </w:rPr>
        <w:t>;</w:t>
      </w:r>
    </w:p>
    <w:p w:rsidR="005738A3" w:rsidRPr="00D05E38" w:rsidRDefault="00205294" w:rsidP="000375FA">
      <w:pPr>
        <w:pStyle w:val="a5"/>
        <w:numPr>
          <w:ilvl w:val="0"/>
          <w:numId w:val="11"/>
        </w:numPr>
        <w:spacing w:before="100" w:beforeAutospacing="1" w:after="100" w:afterAutospacing="1" w:line="276" w:lineRule="auto"/>
        <w:ind w:left="0"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t xml:space="preserve">Financing of social service institutions from local budgets </w:t>
      </w:r>
      <w:r w:rsidR="005738A3" w:rsidRPr="00D05E38">
        <w:rPr>
          <w:rFonts w:ascii="Sylfaen" w:eastAsia="Times New Roman" w:hAnsi="Sylfaen" w:cs="Times New Roman"/>
          <w:sz w:val="24"/>
          <w:szCs w:val="24"/>
          <w:lang w:val="en-US" w:eastAsia="uk-UA"/>
        </w:rPr>
        <w:t>(</w:t>
      </w:r>
      <w:r w:rsidRPr="00D05E38">
        <w:rPr>
          <w:rFonts w:ascii="Sylfaen" w:eastAsia="Times New Roman" w:hAnsi="Sylfaen" w:cs="Times New Roman"/>
          <w:sz w:val="24"/>
          <w:szCs w:val="24"/>
          <w:lang w:val="en-US" w:eastAsia="uk-UA"/>
        </w:rPr>
        <w:t>heavy dependence on local budgets</w:t>
      </w:r>
      <w:r w:rsidR="00D2302E" w:rsidRPr="00D05E38">
        <w:rPr>
          <w:rFonts w:ascii="Sylfaen" w:eastAsia="Times New Roman" w:hAnsi="Sylfaen" w:cs="Times New Roman"/>
          <w:sz w:val="24"/>
          <w:szCs w:val="24"/>
          <w:lang w:val="en-US" w:eastAsia="uk-UA"/>
        </w:rPr>
        <w:t>,</w:t>
      </w:r>
      <w:r w:rsidRPr="00D05E38">
        <w:rPr>
          <w:rFonts w:ascii="Sylfaen" w:eastAsia="Times New Roman" w:hAnsi="Sylfaen" w:cs="Times New Roman"/>
          <w:sz w:val="24"/>
          <w:szCs w:val="24"/>
          <w:lang w:val="en-US" w:eastAsia="uk-UA"/>
        </w:rPr>
        <w:t xml:space="preserve"> territorial have a different number of institutions and specialists</w:t>
      </w:r>
      <w:r w:rsidR="00D2302E" w:rsidRPr="00D05E38">
        <w:rPr>
          <w:rFonts w:ascii="Sylfaen" w:eastAsia="Times New Roman" w:hAnsi="Sylfaen" w:cs="Times New Roman"/>
          <w:sz w:val="24"/>
          <w:szCs w:val="24"/>
          <w:lang w:val="en-US" w:eastAsia="uk-UA"/>
        </w:rPr>
        <w:t>,</w:t>
      </w:r>
      <w:r w:rsidRPr="00D05E38">
        <w:rPr>
          <w:rFonts w:ascii="Sylfaen" w:eastAsia="Times New Roman" w:hAnsi="Sylfaen" w:cs="Times New Roman"/>
          <w:sz w:val="24"/>
          <w:szCs w:val="24"/>
          <w:lang w:val="en-US" w:eastAsia="uk-UA"/>
        </w:rPr>
        <w:t xml:space="preserve"> which is why territorial are covered with social services differently</w:t>
      </w:r>
      <w:r w:rsidR="00D2302E" w:rsidRPr="00D05E38">
        <w:rPr>
          <w:rFonts w:ascii="Sylfaen" w:eastAsia="Times New Roman" w:hAnsi="Sylfaen" w:cs="Times New Roman"/>
          <w:sz w:val="24"/>
          <w:szCs w:val="24"/>
          <w:lang w:val="en-US" w:eastAsia="uk-UA"/>
        </w:rPr>
        <w:t>);</w:t>
      </w:r>
    </w:p>
    <w:p w:rsidR="00D2302E" w:rsidRPr="00D05E38" w:rsidRDefault="004246B0" w:rsidP="000375FA">
      <w:pPr>
        <w:pStyle w:val="a5"/>
        <w:numPr>
          <w:ilvl w:val="0"/>
          <w:numId w:val="11"/>
        </w:numPr>
        <w:spacing w:before="100" w:beforeAutospacing="1" w:after="100" w:afterAutospacing="1" w:line="276" w:lineRule="auto"/>
        <w:ind w:left="0"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t xml:space="preserve">social service (commissioning) </w:t>
      </w:r>
      <w:r w:rsidR="00281558" w:rsidRPr="00D05E38">
        <w:rPr>
          <w:rFonts w:ascii="Sylfaen" w:eastAsia="Times New Roman" w:hAnsi="Sylfaen" w:cs="Times New Roman"/>
          <w:sz w:val="24"/>
          <w:szCs w:val="24"/>
          <w:lang w:val="en-US" w:eastAsia="uk-UA"/>
        </w:rPr>
        <w:t>procurement</w:t>
      </w:r>
      <w:r w:rsidR="00D2302E"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procurement</w:t>
      </w:r>
      <w:r w:rsidR="00D2302E"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 xml:space="preserve">of social service using budget funds </w:t>
      </w:r>
      <w:r w:rsidR="00D2302E" w:rsidRPr="00D05E38">
        <w:rPr>
          <w:rFonts w:ascii="Sylfaen" w:eastAsia="Times New Roman" w:hAnsi="Sylfaen" w:cs="Times New Roman"/>
          <w:sz w:val="24"/>
          <w:szCs w:val="24"/>
          <w:lang w:val="en-US" w:eastAsia="uk-UA"/>
        </w:rPr>
        <w:t>(</w:t>
      </w:r>
      <w:r w:rsidRPr="00D05E38">
        <w:rPr>
          <w:rFonts w:ascii="Sylfaen" w:eastAsia="Times New Roman" w:hAnsi="Sylfaen" w:cs="Times New Roman"/>
          <w:sz w:val="24"/>
          <w:szCs w:val="24"/>
          <w:lang w:val="en-US" w:eastAsia="uk-UA"/>
        </w:rPr>
        <w:t>primarily from private social service providers</w:t>
      </w:r>
      <w:r w:rsidR="00D2302E" w:rsidRPr="00D05E38">
        <w:rPr>
          <w:rFonts w:ascii="Sylfaen" w:eastAsia="Times New Roman" w:hAnsi="Sylfaen" w:cs="Times New Roman"/>
          <w:sz w:val="24"/>
          <w:szCs w:val="24"/>
          <w:lang w:val="en-US" w:eastAsia="uk-UA"/>
        </w:rPr>
        <w:t xml:space="preserve">) – </w:t>
      </w:r>
      <w:r w:rsidR="000E0AC3" w:rsidRPr="00D05E38">
        <w:rPr>
          <w:rFonts w:ascii="Sylfaen" w:eastAsia="Times New Roman" w:hAnsi="Sylfaen" w:cs="Times New Roman"/>
          <w:sz w:val="24"/>
          <w:szCs w:val="24"/>
          <w:lang w:val="en-US" w:eastAsia="uk-UA"/>
        </w:rPr>
        <w:t xml:space="preserve">which occurs episodically in Ukraine, </w:t>
      </w:r>
      <w:r w:rsidRPr="00D05E38">
        <w:rPr>
          <w:rFonts w:ascii="Sylfaen" w:eastAsia="Times New Roman" w:hAnsi="Sylfaen" w:cs="Times New Roman"/>
          <w:sz w:val="24"/>
          <w:szCs w:val="24"/>
          <w:lang w:val="en-US" w:eastAsia="uk-UA"/>
        </w:rPr>
        <w:t xml:space="preserve">depending on the financial capacity of a </w:t>
      </w:r>
      <w:r w:rsidR="00057678" w:rsidRPr="00D05E38">
        <w:rPr>
          <w:rFonts w:ascii="Sylfaen" w:eastAsia="Times New Roman" w:hAnsi="Sylfaen" w:cs="Times New Roman"/>
          <w:sz w:val="24"/>
          <w:szCs w:val="24"/>
          <w:lang w:val="en-US" w:eastAsia="uk-UA"/>
        </w:rPr>
        <w:t>territory</w:t>
      </w:r>
      <w:r w:rsidRPr="00D05E38">
        <w:rPr>
          <w:rFonts w:ascii="Sylfaen" w:eastAsia="Times New Roman" w:hAnsi="Sylfaen" w:cs="Times New Roman"/>
          <w:sz w:val="24"/>
          <w:szCs w:val="24"/>
          <w:lang w:val="en-US" w:eastAsia="uk-UA"/>
        </w:rPr>
        <w:t xml:space="preserve"> and understanding </w:t>
      </w:r>
      <w:r w:rsidR="00057678" w:rsidRPr="00D05E38">
        <w:rPr>
          <w:rFonts w:ascii="Sylfaen" w:eastAsia="Times New Roman" w:hAnsi="Sylfaen" w:cs="Times New Roman"/>
          <w:sz w:val="24"/>
          <w:szCs w:val="24"/>
          <w:lang w:val="en-US" w:eastAsia="uk-UA"/>
        </w:rPr>
        <w:t xml:space="preserve">of this </w:t>
      </w:r>
      <w:r w:rsidR="00055FC4" w:rsidRPr="00D05E38">
        <w:rPr>
          <w:rFonts w:ascii="Sylfaen" w:eastAsia="Times New Roman" w:hAnsi="Sylfaen" w:cs="Times New Roman"/>
          <w:sz w:val="24"/>
          <w:szCs w:val="24"/>
          <w:lang w:val="en-US" w:eastAsia="uk-UA"/>
        </w:rPr>
        <w:t>mechanisms</w:t>
      </w:r>
      <w:r w:rsidR="00057678" w:rsidRPr="00D05E38">
        <w:rPr>
          <w:rFonts w:ascii="Sylfaen" w:eastAsia="Times New Roman" w:hAnsi="Sylfaen" w:cs="Times New Roman"/>
          <w:sz w:val="24"/>
          <w:szCs w:val="24"/>
          <w:lang w:val="en-US" w:eastAsia="uk-UA"/>
        </w:rPr>
        <w:t xml:space="preserve"> by local governments</w:t>
      </w:r>
      <w:r w:rsidR="00D2302E" w:rsidRPr="00D05E38">
        <w:rPr>
          <w:rFonts w:ascii="Sylfaen" w:eastAsia="Times New Roman" w:hAnsi="Sylfaen" w:cs="Times New Roman"/>
          <w:sz w:val="24"/>
          <w:szCs w:val="24"/>
          <w:lang w:val="en-US" w:eastAsia="uk-UA"/>
        </w:rPr>
        <w:t>;</w:t>
      </w:r>
    </w:p>
    <w:p w:rsidR="00D83C3F" w:rsidRPr="00D05E38" w:rsidRDefault="00057678" w:rsidP="000375FA">
      <w:pPr>
        <w:pStyle w:val="a5"/>
        <w:numPr>
          <w:ilvl w:val="0"/>
          <w:numId w:val="11"/>
        </w:numPr>
        <w:spacing w:before="100" w:beforeAutospacing="1" w:after="100" w:afterAutospacing="1" w:line="276" w:lineRule="auto"/>
        <w:ind w:left="0"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lastRenderedPageBreak/>
        <w:t>the “money follows the patient” principle</w:t>
      </w:r>
      <w:r w:rsidR="00D83C3F"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 xml:space="preserve">which has been applied in Ukraine to orphans and children deprived of parental care </w:t>
      </w:r>
      <w:r w:rsidR="00592D7A" w:rsidRPr="00D05E38">
        <w:rPr>
          <w:rFonts w:ascii="Sylfaen" w:eastAsia="Times New Roman" w:hAnsi="Sylfaen" w:cs="Times New Roman"/>
          <w:sz w:val="24"/>
          <w:szCs w:val="24"/>
          <w:lang w:val="en-US" w:eastAsia="uk-UA"/>
        </w:rPr>
        <w:t>(</w:t>
      </w:r>
      <w:r w:rsidRPr="00D05E38">
        <w:rPr>
          <w:rFonts w:ascii="Sylfaen" w:eastAsia="Times New Roman" w:hAnsi="Sylfaen" w:cs="Times New Roman"/>
          <w:sz w:val="24"/>
          <w:szCs w:val="24"/>
          <w:lang w:val="en-US" w:eastAsia="uk-UA"/>
        </w:rPr>
        <w:t>in fact, the principle has only been proclaimed</w:t>
      </w:r>
      <w:r w:rsidR="00592D7A"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as funds are not redistributed from the amount planned for the maintenance of  residential institutions for children; instead an additional subvention is allocated</w:t>
      </w:r>
      <w:r w:rsidR="00592D7A" w:rsidRPr="00D05E38">
        <w:rPr>
          <w:rFonts w:ascii="Sylfaen" w:eastAsia="Times New Roman" w:hAnsi="Sylfaen" w:cs="Times New Roman"/>
          <w:sz w:val="24"/>
          <w:szCs w:val="24"/>
          <w:lang w:val="en-US" w:eastAsia="uk-UA"/>
        </w:rPr>
        <w:t>)</w:t>
      </w:r>
      <w:r w:rsidR="00D83C3F" w:rsidRPr="00D05E38">
        <w:rPr>
          <w:rFonts w:ascii="Sylfaen" w:eastAsia="Times New Roman" w:hAnsi="Sylfaen" w:cs="Times New Roman"/>
          <w:sz w:val="24"/>
          <w:szCs w:val="24"/>
          <w:lang w:val="en-US" w:eastAsia="uk-UA"/>
        </w:rPr>
        <w:t>;</w:t>
      </w:r>
    </w:p>
    <w:p w:rsidR="00D2302E" w:rsidRPr="00D05E38" w:rsidRDefault="00057678" w:rsidP="000375FA">
      <w:pPr>
        <w:pStyle w:val="a5"/>
        <w:numPr>
          <w:ilvl w:val="0"/>
          <w:numId w:val="11"/>
        </w:numPr>
        <w:spacing w:before="100" w:beforeAutospacing="1" w:after="100" w:afterAutospacing="1" w:line="276" w:lineRule="auto"/>
        <w:ind w:left="0"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t xml:space="preserve">financing of </w:t>
      </w:r>
      <w:r w:rsidR="00D3268F" w:rsidRPr="00D05E38">
        <w:rPr>
          <w:rFonts w:ascii="Sylfaen" w:eastAsia="Times New Roman" w:hAnsi="Sylfaen" w:cs="Times New Roman"/>
          <w:sz w:val="24"/>
          <w:szCs w:val="24"/>
          <w:lang w:val="en-US" w:eastAsia="uk-UA"/>
        </w:rPr>
        <w:t>the approved</w:t>
      </w:r>
      <w:r w:rsidRPr="00D05E38">
        <w:rPr>
          <w:rFonts w:ascii="Sylfaen" w:eastAsia="Times New Roman" w:hAnsi="Sylfaen" w:cs="Times New Roman"/>
          <w:sz w:val="24"/>
          <w:szCs w:val="24"/>
          <w:lang w:val="en-US" w:eastAsia="uk-UA"/>
        </w:rPr>
        <w:t xml:space="preserve"> list of non-</w:t>
      </w:r>
      <w:r w:rsidR="00D3268F" w:rsidRPr="00D05E38">
        <w:rPr>
          <w:rFonts w:ascii="Sylfaen" w:eastAsia="Times New Roman" w:hAnsi="Sylfaen" w:cs="Times New Roman"/>
          <w:sz w:val="24"/>
          <w:szCs w:val="24"/>
          <w:lang w:val="en-US" w:eastAsia="uk-UA"/>
        </w:rPr>
        <w:t>governmental</w:t>
      </w:r>
      <w:r w:rsidRPr="00D05E38">
        <w:rPr>
          <w:rFonts w:ascii="Sylfaen" w:eastAsia="Times New Roman" w:hAnsi="Sylfaen" w:cs="Times New Roman"/>
          <w:sz w:val="24"/>
          <w:szCs w:val="24"/>
          <w:lang w:val="en-US" w:eastAsia="uk-UA"/>
        </w:rPr>
        <w:t xml:space="preserve"> organizations </w:t>
      </w:r>
      <w:r w:rsidR="00D2302E" w:rsidRPr="00D05E38">
        <w:rPr>
          <w:rFonts w:ascii="Sylfaen" w:eastAsia="Times New Roman" w:hAnsi="Sylfaen" w:cs="Times New Roman"/>
          <w:sz w:val="24"/>
          <w:szCs w:val="24"/>
          <w:lang w:val="en-US" w:eastAsia="uk-UA"/>
        </w:rPr>
        <w:t xml:space="preserve"> (</w:t>
      </w:r>
      <w:r w:rsidR="00D3268F" w:rsidRPr="00D05E38">
        <w:rPr>
          <w:rFonts w:ascii="Sylfaen" w:eastAsia="Times New Roman" w:hAnsi="Sylfaen" w:cs="Times New Roman"/>
          <w:sz w:val="24"/>
          <w:szCs w:val="24"/>
          <w:lang w:val="en-US" w:eastAsia="uk-UA"/>
        </w:rPr>
        <w:t>including national level</w:t>
      </w:r>
      <w:r w:rsidR="00D2302E" w:rsidRPr="00D05E38">
        <w:rPr>
          <w:rFonts w:ascii="Sylfaen" w:eastAsia="Times New Roman" w:hAnsi="Sylfaen" w:cs="Times New Roman"/>
          <w:sz w:val="24"/>
          <w:szCs w:val="24"/>
          <w:lang w:val="en-US" w:eastAsia="uk-UA"/>
        </w:rPr>
        <w:t xml:space="preserve">), </w:t>
      </w:r>
      <w:r w:rsidR="00D3268F" w:rsidRPr="00D05E38">
        <w:rPr>
          <w:rFonts w:ascii="Sylfaen" w:eastAsia="Times New Roman" w:hAnsi="Sylfaen" w:cs="Times New Roman"/>
          <w:sz w:val="24"/>
          <w:szCs w:val="24"/>
          <w:lang w:val="en-US" w:eastAsia="uk-UA"/>
        </w:rPr>
        <w:t>which provide social services as part of their activity</w:t>
      </w:r>
      <w:r w:rsidR="00D2302E" w:rsidRPr="00D05E38">
        <w:rPr>
          <w:rFonts w:ascii="Sylfaen" w:eastAsia="Times New Roman" w:hAnsi="Sylfaen" w:cs="Times New Roman"/>
          <w:sz w:val="24"/>
          <w:szCs w:val="24"/>
          <w:lang w:val="en-US" w:eastAsia="uk-UA"/>
        </w:rPr>
        <w:t>;</w:t>
      </w:r>
    </w:p>
    <w:p w:rsidR="00D2302E" w:rsidRPr="00D05E38" w:rsidRDefault="00F96E05" w:rsidP="000375FA">
      <w:pPr>
        <w:pStyle w:val="a5"/>
        <w:numPr>
          <w:ilvl w:val="0"/>
          <w:numId w:val="11"/>
        </w:numPr>
        <w:spacing w:before="100" w:beforeAutospacing="1" w:after="100" w:afterAutospacing="1" w:line="276" w:lineRule="auto"/>
        <w:ind w:left="0"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t xml:space="preserve">financing of </w:t>
      </w:r>
      <w:r w:rsidR="006678FE" w:rsidRPr="00D05E38">
        <w:rPr>
          <w:rFonts w:ascii="Sylfaen" w:eastAsia="Times New Roman" w:hAnsi="Sylfaen" w:cs="Times New Roman"/>
          <w:sz w:val="24"/>
          <w:szCs w:val="24"/>
          <w:lang w:val="en-US" w:eastAsia="uk-UA"/>
        </w:rPr>
        <w:t>non-governmental organizations through competitive bidding</w:t>
      </w:r>
      <w:r w:rsidR="00D2302E"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at local level</w:t>
      </w:r>
      <w:r w:rsidR="00D2302E"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whose projects may include social service delivery</w:t>
      </w:r>
      <w:r w:rsidR="00D2302E" w:rsidRPr="00D05E38">
        <w:rPr>
          <w:rFonts w:ascii="Sylfaen" w:eastAsia="Times New Roman" w:hAnsi="Sylfaen" w:cs="Times New Roman"/>
          <w:sz w:val="24"/>
          <w:szCs w:val="24"/>
          <w:lang w:val="en-US" w:eastAsia="uk-UA"/>
        </w:rPr>
        <w:t>;</w:t>
      </w:r>
    </w:p>
    <w:p w:rsidR="00D2302E" w:rsidRPr="00D05E38" w:rsidRDefault="00F96E05" w:rsidP="000375FA">
      <w:pPr>
        <w:pStyle w:val="a5"/>
        <w:numPr>
          <w:ilvl w:val="0"/>
          <w:numId w:val="11"/>
        </w:numPr>
        <w:spacing w:before="100" w:beforeAutospacing="1" w:after="100" w:afterAutospacing="1" w:line="276" w:lineRule="auto"/>
        <w:ind w:left="0"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t xml:space="preserve">international business and </w:t>
      </w:r>
      <w:r w:rsidR="00877E31" w:rsidRPr="00D05E38">
        <w:rPr>
          <w:rFonts w:ascii="Sylfaen" w:eastAsia="Times New Roman" w:hAnsi="Sylfaen" w:cs="Times New Roman"/>
          <w:sz w:val="24"/>
          <w:szCs w:val="24"/>
          <w:lang w:val="en-US" w:eastAsia="uk-UA"/>
        </w:rPr>
        <w:t xml:space="preserve">public </w:t>
      </w:r>
      <w:r w:rsidRPr="00D05E38">
        <w:rPr>
          <w:rFonts w:ascii="Sylfaen" w:eastAsia="Times New Roman" w:hAnsi="Sylfaen" w:cs="Times New Roman"/>
          <w:sz w:val="24"/>
          <w:szCs w:val="24"/>
          <w:lang w:val="en-US" w:eastAsia="uk-UA"/>
        </w:rPr>
        <w:t>grants and charitable funding for</w:t>
      </w:r>
      <w:r w:rsidR="00D2302E"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social service providers</w:t>
      </w:r>
      <w:r w:rsidR="00D2302E"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primarily, private ones</w:t>
      </w:r>
      <w:r w:rsidR="00D2302E" w:rsidRPr="00D05E38">
        <w:rPr>
          <w:rFonts w:ascii="Sylfaen" w:eastAsia="Times New Roman" w:hAnsi="Sylfaen" w:cs="Times New Roman"/>
          <w:sz w:val="24"/>
          <w:szCs w:val="24"/>
          <w:lang w:val="en-US" w:eastAsia="uk-UA"/>
        </w:rPr>
        <w:t>).</w:t>
      </w:r>
    </w:p>
    <w:p w:rsidR="00D2302E" w:rsidRPr="00D05E38" w:rsidRDefault="00877E31" w:rsidP="000375FA">
      <w:pPr>
        <w:spacing w:before="100" w:beforeAutospacing="1" w:after="100" w:afterAutospacing="1" w:line="276" w:lineRule="auto"/>
        <w:ind w:firstLine="454"/>
        <w:jc w:val="both"/>
        <w:rPr>
          <w:rFonts w:ascii="Sylfaen" w:eastAsia="Times New Roman" w:hAnsi="Sylfaen" w:cs="Times New Roman"/>
          <w:sz w:val="24"/>
          <w:szCs w:val="24"/>
          <w:lang w:val="en-US" w:eastAsia="uk-UA"/>
        </w:rPr>
      </w:pPr>
      <w:r w:rsidRPr="00D05E38">
        <w:rPr>
          <w:rFonts w:ascii="Sylfaen" w:eastAsia="Times New Roman" w:hAnsi="Sylfaen" w:cs="Times New Roman"/>
          <w:sz w:val="24"/>
          <w:szCs w:val="24"/>
          <w:lang w:val="en-US" w:eastAsia="uk-UA"/>
        </w:rPr>
        <w:t>These mechanisms work separately</w:t>
      </w:r>
      <w:r w:rsidR="002F7174" w:rsidRPr="00D05E38">
        <w:rPr>
          <w:rFonts w:ascii="Sylfaen" w:eastAsia="Times New Roman" w:hAnsi="Sylfaen" w:cs="Times New Roman"/>
          <w:sz w:val="24"/>
          <w:szCs w:val="24"/>
          <w:lang w:val="en-US" w:eastAsia="uk-UA"/>
        </w:rPr>
        <w:t>,</w:t>
      </w:r>
      <w:r w:rsidRPr="00D05E38">
        <w:rPr>
          <w:rFonts w:ascii="Sylfaen" w:eastAsia="Times New Roman" w:hAnsi="Sylfaen" w:cs="Times New Roman"/>
          <w:sz w:val="24"/>
          <w:szCs w:val="24"/>
          <w:lang w:val="en-US" w:eastAsia="uk-UA"/>
        </w:rPr>
        <w:t xml:space="preserve"> which renders social serviced financing in Ukraine devoid of a common logic</w:t>
      </w:r>
      <w:r w:rsidR="002F7174" w:rsidRPr="00D05E38">
        <w:rPr>
          <w:rFonts w:ascii="Sylfaen" w:eastAsia="Times New Roman" w:hAnsi="Sylfaen" w:cs="Times New Roman"/>
          <w:sz w:val="24"/>
          <w:szCs w:val="24"/>
          <w:lang w:val="en-US" w:eastAsia="uk-UA"/>
        </w:rPr>
        <w:t xml:space="preserve">. </w:t>
      </w:r>
      <w:r w:rsidRPr="00D05E38">
        <w:rPr>
          <w:rFonts w:ascii="Sylfaen" w:eastAsia="Times New Roman" w:hAnsi="Sylfaen" w:cs="Times New Roman"/>
          <w:sz w:val="24"/>
          <w:szCs w:val="24"/>
          <w:lang w:val="en-US" w:eastAsia="uk-UA"/>
        </w:rPr>
        <w:t xml:space="preserve">At the same time, there’s a </w:t>
      </w:r>
      <w:r w:rsidR="00055FC4" w:rsidRPr="00D05E38">
        <w:rPr>
          <w:rFonts w:ascii="Sylfaen" w:eastAsia="Times New Roman" w:hAnsi="Sylfaen" w:cs="Times New Roman"/>
          <w:sz w:val="24"/>
          <w:szCs w:val="24"/>
          <w:lang w:val="en-US" w:eastAsia="uk-UA"/>
        </w:rPr>
        <w:t>cumbersome</w:t>
      </w:r>
      <w:r w:rsidRPr="00D05E38">
        <w:rPr>
          <w:rFonts w:ascii="Sylfaen" w:eastAsia="Times New Roman" w:hAnsi="Sylfaen" w:cs="Times New Roman"/>
          <w:sz w:val="24"/>
          <w:szCs w:val="24"/>
          <w:lang w:val="en-US" w:eastAsia="uk-UA"/>
        </w:rPr>
        <w:t xml:space="preserve"> regulatory framework</w:t>
      </w:r>
      <w:r w:rsidR="00055FC4" w:rsidRPr="00D05E38">
        <w:rPr>
          <w:rFonts w:ascii="Sylfaen" w:eastAsia="Times New Roman" w:hAnsi="Sylfaen" w:cs="Times New Roman"/>
          <w:sz w:val="24"/>
          <w:szCs w:val="24"/>
          <w:lang w:val="en-US" w:eastAsia="uk-UA"/>
        </w:rPr>
        <w:t xml:space="preserve"> for implementing most of these mechanisms</w:t>
      </w:r>
      <w:r w:rsidR="002F7174" w:rsidRPr="00D05E38">
        <w:rPr>
          <w:rFonts w:ascii="Sylfaen" w:eastAsia="Times New Roman" w:hAnsi="Sylfaen" w:cs="Times New Roman"/>
          <w:sz w:val="24"/>
          <w:szCs w:val="24"/>
          <w:lang w:val="en-US" w:eastAsia="uk-UA"/>
        </w:rPr>
        <w:t>,</w:t>
      </w:r>
      <w:r w:rsidR="00055FC4" w:rsidRPr="00D05E38">
        <w:rPr>
          <w:rFonts w:ascii="Sylfaen" w:eastAsia="Times New Roman" w:hAnsi="Sylfaen" w:cs="Times New Roman"/>
          <w:sz w:val="24"/>
          <w:szCs w:val="24"/>
          <w:lang w:val="en-US" w:eastAsia="uk-UA"/>
        </w:rPr>
        <w:t xml:space="preserve"> which is complicated for social service providers, who pay for these services, to use</w:t>
      </w:r>
      <w:r w:rsidR="002F7174" w:rsidRPr="00D05E38">
        <w:rPr>
          <w:rFonts w:ascii="Sylfaen" w:eastAsia="Times New Roman" w:hAnsi="Sylfaen" w:cs="Times New Roman"/>
          <w:sz w:val="24"/>
          <w:szCs w:val="24"/>
          <w:lang w:val="en-US" w:eastAsia="uk-UA"/>
        </w:rPr>
        <w:t>.</w:t>
      </w:r>
    </w:p>
    <w:p w:rsidR="00592D7A" w:rsidRPr="00D05E38" w:rsidRDefault="0006638E" w:rsidP="000375FA">
      <w:pPr>
        <w:pStyle w:val="ae"/>
        <w:spacing w:line="276" w:lineRule="auto"/>
        <w:ind w:firstLine="454"/>
        <w:jc w:val="both"/>
        <w:rPr>
          <w:rFonts w:ascii="Sylfaen" w:hAnsi="Sylfaen"/>
          <w:lang w:val="en-US"/>
        </w:rPr>
      </w:pPr>
      <w:r w:rsidRPr="00D05E38">
        <w:rPr>
          <w:rFonts w:ascii="Sylfaen" w:hAnsi="Sylfaen"/>
          <w:bCs/>
          <w:lang w:val="en-US"/>
        </w:rPr>
        <w:t xml:space="preserve">The issue </w:t>
      </w:r>
      <w:r w:rsidR="00482424" w:rsidRPr="00D05E38">
        <w:rPr>
          <w:rFonts w:ascii="Sylfaen" w:hAnsi="Sylfaen"/>
          <w:bCs/>
          <w:lang w:val="en-US"/>
        </w:rPr>
        <w:t>concerning</w:t>
      </w:r>
      <w:r w:rsidRPr="00D05E38">
        <w:rPr>
          <w:rFonts w:ascii="Sylfaen" w:hAnsi="Sylfaen"/>
          <w:bCs/>
          <w:lang w:val="en-US"/>
        </w:rPr>
        <w:t xml:space="preserve"> social service funding is who is to pay for these services</w:t>
      </w:r>
      <w:r w:rsidR="00592D7A" w:rsidRPr="00D05E38">
        <w:rPr>
          <w:rFonts w:ascii="Sylfaen" w:hAnsi="Sylfaen"/>
          <w:bCs/>
          <w:lang w:val="en-US"/>
        </w:rPr>
        <w:t xml:space="preserve">. </w:t>
      </w:r>
      <w:r w:rsidR="009A1A04" w:rsidRPr="00D05E38">
        <w:rPr>
          <w:rFonts w:ascii="Sylfaen" w:hAnsi="Sylfaen"/>
          <w:bCs/>
          <w:lang w:val="en-US"/>
        </w:rPr>
        <w:t>Under Article</w:t>
      </w:r>
      <w:r w:rsidRPr="00D05E38">
        <w:rPr>
          <w:rFonts w:ascii="Sylfaen" w:hAnsi="Sylfaen"/>
          <w:bCs/>
          <w:lang w:val="en-US"/>
        </w:rPr>
        <w:t xml:space="preserve"> </w:t>
      </w:r>
      <w:r w:rsidR="00592D7A" w:rsidRPr="00D05E38">
        <w:rPr>
          <w:rStyle w:val="rvts0"/>
          <w:rFonts w:ascii="Sylfaen" w:hAnsi="Sylfaen"/>
          <w:lang w:val="en-US"/>
        </w:rPr>
        <w:t>34</w:t>
      </w:r>
      <w:r w:rsidRPr="00D05E38">
        <w:rPr>
          <w:rStyle w:val="rvts0"/>
          <w:rFonts w:ascii="Sylfaen" w:hAnsi="Sylfaen"/>
          <w:lang w:val="en-US"/>
        </w:rPr>
        <w:t xml:space="preserve"> of Law of Ukraine #</w:t>
      </w:r>
      <w:r w:rsidRPr="00D05E38">
        <w:rPr>
          <w:rFonts w:ascii="Sylfaen" w:hAnsi="Sylfaen"/>
          <w:b/>
          <w:bCs/>
          <w:lang w:val="en-US"/>
        </w:rPr>
        <w:t>936-VIII</w:t>
      </w:r>
      <w:r w:rsidRPr="00D05E38">
        <w:rPr>
          <w:rStyle w:val="rvts0"/>
          <w:rFonts w:ascii="Sylfaen" w:hAnsi="Sylfaen"/>
          <w:lang w:val="en-US"/>
        </w:rPr>
        <w:t xml:space="preserve"> (of 01.</w:t>
      </w:r>
      <w:r w:rsidR="00592D7A" w:rsidRPr="00D05E38">
        <w:rPr>
          <w:rFonts w:ascii="Sylfaen" w:hAnsi="Sylfaen"/>
          <w:lang w:val="en-US"/>
        </w:rPr>
        <w:t>26.2016</w:t>
      </w:r>
      <w:r w:rsidRPr="00D05E38">
        <w:rPr>
          <w:rFonts w:ascii="Sylfaen" w:hAnsi="Sylfaen"/>
          <w:lang w:val="en-US"/>
        </w:rPr>
        <w:t>)</w:t>
      </w:r>
      <w:r w:rsidR="00592D7A" w:rsidRPr="00D05E38">
        <w:rPr>
          <w:rStyle w:val="rvts23"/>
          <w:rFonts w:ascii="Sylfaen" w:hAnsi="Sylfaen"/>
          <w:lang w:val="en-US"/>
        </w:rPr>
        <w:t xml:space="preserve">, </w:t>
      </w:r>
      <w:r w:rsidRPr="00D05E38">
        <w:rPr>
          <w:rStyle w:val="rvts23"/>
          <w:rFonts w:ascii="Sylfaen" w:hAnsi="Sylfaen"/>
          <w:lang w:val="en-US"/>
        </w:rPr>
        <w:t>para</w:t>
      </w:r>
      <w:r w:rsidR="00592D7A" w:rsidRPr="00D05E38">
        <w:rPr>
          <w:rStyle w:val="rvts23"/>
          <w:rFonts w:ascii="Sylfaen" w:hAnsi="Sylfaen"/>
          <w:lang w:val="en-US"/>
        </w:rPr>
        <w:t xml:space="preserve">. </w:t>
      </w:r>
      <w:r w:rsidR="00592D7A" w:rsidRPr="00D05E38">
        <w:rPr>
          <w:rStyle w:val="rvts0"/>
          <w:rFonts w:ascii="Sylfaen" w:hAnsi="Sylfaen"/>
          <w:lang w:val="en-US"/>
        </w:rPr>
        <w:t>2</w:t>
      </w:r>
      <w:r w:rsidR="00592D7A" w:rsidRPr="00D05E38">
        <w:rPr>
          <w:rStyle w:val="rvts37"/>
          <w:rFonts w:ascii="Sylfaen" w:hAnsi="Sylfaen"/>
          <w:lang w:val="en-US"/>
        </w:rPr>
        <w:t>-</w:t>
      </w:r>
      <w:r w:rsidR="00592D7A" w:rsidRPr="00D05E38">
        <w:rPr>
          <w:rStyle w:val="rvts37"/>
          <w:rFonts w:ascii="Sylfaen" w:hAnsi="Sylfaen"/>
          <w:vertAlign w:val="superscript"/>
          <w:lang w:val="en-US"/>
        </w:rPr>
        <w:t>1</w:t>
      </w:r>
      <w:r w:rsidR="009E1C98" w:rsidRPr="00D05E38">
        <w:rPr>
          <w:rStyle w:val="rvts37"/>
          <w:rFonts w:ascii="Sylfaen" w:hAnsi="Sylfaen"/>
          <w:vertAlign w:val="superscript"/>
          <w:lang w:val="en-US"/>
        </w:rPr>
        <w:t xml:space="preserve"> </w:t>
      </w:r>
      <w:r w:rsidRPr="00D05E38">
        <w:rPr>
          <w:rStyle w:val="rvts0"/>
          <w:rFonts w:ascii="Sylfaen" w:hAnsi="Sylfaen"/>
          <w:lang w:val="en-US"/>
        </w:rPr>
        <w:t xml:space="preserve">(“On amendments to selected </w:t>
      </w:r>
      <w:r w:rsidR="009A1A04" w:rsidRPr="00D05E38">
        <w:rPr>
          <w:rStyle w:val="rvts0"/>
          <w:rFonts w:ascii="Sylfaen" w:hAnsi="Sylfaen"/>
          <w:lang w:val="en-US"/>
        </w:rPr>
        <w:t>legislation of Ukraine to improve social protection of children and support families with children”</w:t>
      </w:r>
      <w:r w:rsidR="00592D7A" w:rsidRPr="00D05E38">
        <w:rPr>
          <w:rStyle w:val="rvts0"/>
          <w:rFonts w:ascii="Sylfaen" w:hAnsi="Sylfaen"/>
          <w:lang w:val="en-US"/>
        </w:rPr>
        <w:t>)</w:t>
      </w:r>
      <w:r w:rsidR="009A1A04" w:rsidRPr="00D05E38">
        <w:rPr>
          <w:rStyle w:val="rvts0"/>
          <w:rFonts w:ascii="Sylfaen" w:hAnsi="Sylfaen"/>
          <w:lang w:val="en-US"/>
        </w:rPr>
        <w:t xml:space="preserve">, the provision of social service for persons and families in difficult life circumstances who need outside assistance </w:t>
      </w:r>
      <w:r w:rsidR="00592D7A" w:rsidRPr="00D05E38">
        <w:rPr>
          <w:rStyle w:val="rvts0"/>
          <w:rFonts w:ascii="Sylfaen" w:hAnsi="Sylfaen"/>
          <w:lang w:val="en-US"/>
        </w:rPr>
        <w:t>(</w:t>
      </w:r>
      <w:r w:rsidR="009A1A04" w:rsidRPr="00D05E38">
        <w:rPr>
          <w:rStyle w:val="rvts0"/>
          <w:rFonts w:ascii="Sylfaen" w:hAnsi="Sylfaen"/>
          <w:lang w:val="en-US"/>
        </w:rPr>
        <w:t>including as a result of disability</w:t>
      </w:r>
      <w:r w:rsidR="00592D7A" w:rsidRPr="00D05E38">
        <w:rPr>
          <w:rStyle w:val="rvts0"/>
          <w:rFonts w:ascii="Sylfaen" w:hAnsi="Sylfaen"/>
          <w:lang w:val="en-US"/>
        </w:rPr>
        <w:t>)</w:t>
      </w:r>
      <w:r w:rsidR="009A1A04" w:rsidRPr="00D05E38">
        <w:rPr>
          <w:rStyle w:val="rvts0"/>
          <w:rFonts w:ascii="Sylfaen" w:hAnsi="Sylfaen"/>
          <w:lang w:val="en-US"/>
        </w:rPr>
        <w:t xml:space="preserve"> is</w:t>
      </w:r>
      <w:r w:rsidR="00592D7A" w:rsidRPr="00D05E38">
        <w:rPr>
          <w:rStyle w:val="rvts0"/>
          <w:rFonts w:ascii="Sylfaen" w:hAnsi="Sylfaen"/>
          <w:lang w:val="en-US"/>
        </w:rPr>
        <w:t xml:space="preserve"> </w:t>
      </w:r>
      <w:r w:rsidR="009A1A04" w:rsidRPr="00D05E38">
        <w:rPr>
          <w:rStyle w:val="rvts0"/>
          <w:rFonts w:ascii="Sylfaen" w:hAnsi="Sylfaen"/>
          <w:lang w:val="en-US"/>
        </w:rPr>
        <w:t>delegated authority</w:t>
      </w:r>
      <w:r w:rsidR="00592D7A" w:rsidRPr="00D05E38">
        <w:rPr>
          <w:rStyle w:val="rvts0"/>
          <w:rFonts w:ascii="Sylfaen" w:hAnsi="Sylfaen"/>
          <w:lang w:val="en-US"/>
        </w:rPr>
        <w:t>.</w:t>
      </w:r>
      <w:r w:rsidR="009A1A04" w:rsidRPr="00D05E38">
        <w:rPr>
          <w:rStyle w:val="rvts0"/>
          <w:rFonts w:ascii="Sylfaen" w:hAnsi="Sylfaen"/>
          <w:lang w:val="en-US"/>
        </w:rPr>
        <w:t xml:space="preserve"> The provision of social services for socially deviant persons </w:t>
      </w:r>
      <w:r w:rsidR="009A1A04" w:rsidRPr="00D05E38">
        <w:rPr>
          <w:rFonts w:ascii="Sylfaen" w:hAnsi="Sylfaen"/>
          <w:lang w:val="en-US"/>
        </w:rPr>
        <w:t xml:space="preserve">as a result of their lifestyle (the homeless, ex-prisoners, people with chemical dependencies) has for 2 years now been financed from local budgets (since the termination of national budget allocations for centers of social services for families, children and youth). </w:t>
      </w:r>
      <w:r w:rsidR="00F64D70" w:rsidRPr="00D05E38">
        <w:rPr>
          <w:rStyle w:val="rvts0"/>
          <w:rFonts w:ascii="Sylfaen" w:hAnsi="Sylfaen"/>
          <w:lang w:val="en-US"/>
        </w:rPr>
        <w:t>However, there is no basic guaranteed package of social services</w:t>
      </w:r>
      <w:r w:rsidR="00592D7A" w:rsidRPr="00D05E38">
        <w:rPr>
          <w:rFonts w:ascii="Sylfaen" w:hAnsi="Sylfaen"/>
          <w:lang w:val="en-US"/>
        </w:rPr>
        <w:t>,</w:t>
      </w:r>
      <w:r w:rsidR="00F64D70" w:rsidRPr="00D05E38">
        <w:rPr>
          <w:rFonts w:ascii="Sylfaen" w:hAnsi="Sylfaen"/>
          <w:lang w:val="en-US"/>
        </w:rPr>
        <w:t xml:space="preserve"> which is to be financed irrespective of a territorial (local)  economic situation</w:t>
      </w:r>
      <w:r w:rsidR="00D66802" w:rsidRPr="00D05E38">
        <w:rPr>
          <w:rFonts w:ascii="Sylfaen" w:hAnsi="Sylfaen"/>
          <w:lang w:val="en-US"/>
        </w:rPr>
        <w:t>.</w:t>
      </w:r>
    </w:p>
    <w:p w:rsidR="00216273" w:rsidRPr="00D05E38" w:rsidRDefault="00482424" w:rsidP="000375FA">
      <w:pPr>
        <w:pStyle w:val="ae"/>
        <w:spacing w:line="276" w:lineRule="auto"/>
        <w:ind w:firstLine="454"/>
        <w:jc w:val="both"/>
        <w:rPr>
          <w:rFonts w:ascii="Sylfaen" w:hAnsi="Sylfaen"/>
          <w:lang w:val="en-US"/>
        </w:rPr>
      </w:pPr>
      <w:r w:rsidRPr="00D05E38">
        <w:rPr>
          <w:rFonts w:ascii="Sylfaen" w:hAnsi="Sylfaen"/>
          <w:lang w:val="en-US"/>
        </w:rPr>
        <w:t xml:space="preserve">Ukraine’s local government and territorial administration reform concept </w:t>
      </w:r>
      <w:r w:rsidR="00216273" w:rsidRPr="00D05E38">
        <w:rPr>
          <w:rFonts w:ascii="Sylfaen" w:hAnsi="Sylfaen"/>
          <w:lang w:val="en-US"/>
        </w:rPr>
        <w:t>(</w:t>
      </w:r>
      <w:r w:rsidRPr="00D05E38">
        <w:rPr>
          <w:rFonts w:ascii="Sylfaen" w:hAnsi="Sylfaen"/>
          <w:lang w:val="en-US"/>
        </w:rPr>
        <w:t xml:space="preserve">the Cabinet of Ministers’ directive </w:t>
      </w:r>
      <w:r w:rsidR="00762776" w:rsidRPr="00D05E38">
        <w:rPr>
          <w:rFonts w:ascii="Sylfaen" w:hAnsi="Sylfaen"/>
          <w:lang w:val="en-US"/>
        </w:rPr>
        <w:t xml:space="preserve"> </w:t>
      </w:r>
      <w:r w:rsidRPr="00D05E38">
        <w:rPr>
          <w:rFonts w:ascii="Sylfaen" w:hAnsi="Sylfaen"/>
          <w:lang w:val="en-US"/>
        </w:rPr>
        <w:t xml:space="preserve">#333-p of April 1, </w:t>
      </w:r>
      <w:r w:rsidR="00216273" w:rsidRPr="00D05E38">
        <w:rPr>
          <w:rFonts w:ascii="Sylfaen" w:hAnsi="Sylfaen"/>
          <w:lang w:val="en-US"/>
        </w:rPr>
        <w:t>2013)</w:t>
      </w:r>
      <w:r w:rsidR="00A56768" w:rsidRPr="00D05E38">
        <w:rPr>
          <w:rFonts w:ascii="Sylfaen" w:hAnsi="Sylfaen"/>
          <w:lang w:val="en-US"/>
        </w:rPr>
        <w:t xml:space="preserve"> </w:t>
      </w:r>
      <w:r w:rsidRPr="00D05E38">
        <w:rPr>
          <w:rFonts w:ascii="Sylfaen" w:hAnsi="Sylfaen"/>
          <w:lang w:val="en-US"/>
        </w:rPr>
        <w:t xml:space="preserve">empowers basic level local governments to ensure the provision of social assistance </w:t>
      </w:r>
      <w:r w:rsidR="00A56768" w:rsidRPr="00D05E38">
        <w:rPr>
          <w:rFonts w:ascii="Sylfaen" w:hAnsi="Sylfaen"/>
          <w:lang w:val="en-US"/>
        </w:rPr>
        <w:t>(</w:t>
      </w:r>
      <w:r w:rsidRPr="00D05E38">
        <w:rPr>
          <w:rFonts w:ascii="Sylfaen" w:hAnsi="Sylfaen"/>
          <w:lang w:val="en-US"/>
        </w:rPr>
        <w:t>not services</w:t>
      </w:r>
      <w:r w:rsidR="00A56768" w:rsidRPr="00D05E38">
        <w:rPr>
          <w:rFonts w:ascii="Sylfaen" w:hAnsi="Sylfaen"/>
          <w:lang w:val="en-US"/>
        </w:rPr>
        <w:t xml:space="preserve">) </w:t>
      </w:r>
      <w:r w:rsidRPr="00D05E38">
        <w:rPr>
          <w:rFonts w:ascii="Sylfaen" w:hAnsi="Sylfaen"/>
          <w:lang w:val="en-US"/>
        </w:rPr>
        <w:t>through territorial centers</w:t>
      </w:r>
      <w:r w:rsidR="00A56768" w:rsidRPr="00D05E38">
        <w:rPr>
          <w:rFonts w:ascii="Sylfaen" w:hAnsi="Sylfaen"/>
          <w:lang w:val="en-US"/>
        </w:rPr>
        <w:t xml:space="preserve">. </w:t>
      </w:r>
      <w:r w:rsidRPr="00D05E38">
        <w:rPr>
          <w:rFonts w:ascii="Sylfaen" w:hAnsi="Sylfaen"/>
          <w:lang w:val="en-US"/>
        </w:rPr>
        <w:t xml:space="preserve">Basic level territorial divisions of central executive </w:t>
      </w:r>
      <w:r w:rsidR="009062B1" w:rsidRPr="00D05E38">
        <w:rPr>
          <w:rFonts w:ascii="Sylfaen" w:hAnsi="Sylfaen"/>
          <w:lang w:val="en-US"/>
        </w:rPr>
        <w:t>authorities</w:t>
      </w:r>
      <w:r w:rsidRPr="00D05E38">
        <w:rPr>
          <w:rFonts w:ascii="Sylfaen" w:hAnsi="Sylfaen"/>
          <w:lang w:val="en-US"/>
        </w:rPr>
        <w:t xml:space="preserve"> are expected to provide social protection </w:t>
      </w:r>
      <w:r w:rsidR="00A56768" w:rsidRPr="00D05E38">
        <w:rPr>
          <w:rFonts w:ascii="Sylfaen" w:hAnsi="Sylfaen"/>
          <w:lang w:val="en-US"/>
        </w:rPr>
        <w:t>(</w:t>
      </w:r>
      <w:r w:rsidRPr="00D05E38">
        <w:rPr>
          <w:rFonts w:ascii="Sylfaen" w:hAnsi="Sylfaen"/>
          <w:lang w:val="en-US"/>
        </w:rPr>
        <w:t>pensions, subsidies</w:t>
      </w:r>
      <w:r w:rsidR="00A56768" w:rsidRPr="00D05E38">
        <w:rPr>
          <w:rFonts w:ascii="Sylfaen" w:hAnsi="Sylfaen"/>
          <w:lang w:val="en-US"/>
        </w:rPr>
        <w:t xml:space="preserve">, </w:t>
      </w:r>
      <w:r w:rsidRPr="00D05E38">
        <w:rPr>
          <w:rFonts w:ascii="Sylfaen" w:hAnsi="Sylfaen"/>
          <w:lang w:val="en-US"/>
        </w:rPr>
        <w:t>compensations</w:t>
      </w:r>
      <w:r w:rsidR="00A56768" w:rsidRPr="00D05E38">
        <w:rPr>
          <w:rFonts w:ascii="Sylfaen" w:hAnsi="Sylfaen"/>
          <w:lang w:val="en-US"/>
        </w:rPr>
        <w:t xml:space="preserve">, </w:t>
      </w:r>
      <w:r w:rsidRPr="00D05E38">
        <w:rPr>
          <w:rFonts w:ascii="Sylfaen" w:hAnsi="Sylfaen"/>
          <w:lang w:val="en-US"/>
        </w:rPr>
        <w:t>exemptions</w:t>
      </w:r>
      <w:r w:rsidR="00A56768" w:rsidRPr="00D05E38">
        <w:rPr>
          <w:rFonts w:ascii="Sylfaen" w:hAnsi="Sylfaen"/>
          <w:lang w:val="en-US"/>
        </w:rPr>
        <w:t xml:space="preserve">). </w:t>
      </w:r>
      <w:r w:rsidRPr="00D05E38">
        <w:rPr>
          <w:rFonts w:ascii="Sylfaen" w:hAnsi="Sylfaen"/>
          <w:lang w:val="en-US"/>
        </w:rPr>
        <w:t>Under the Concept, local (</w:t>
      </w:r>
      <w:proofErr w:type="spellStart"/>
      <w:r w:rsidRPr="00D05E38">
        <w:rPr>
          <w:rFonts w:ascii="Sylfaen" w:hAnsi="Sylfaen"/>
          <w:lang w:val="en-US"/>
        </w:rPr>
        <w:t>raion</w:t>
      </w:r>
      <w:proofErr w:type="spellEnd"/>
      <w:r w:rsidRPr="00D05E38">
        <w:rPr>
          <w:rFonts w:ascii="Sylfaen" w:hAnsi="Sylfaen"/>
          <w:lang w:val="en-US"/>
        </w:rPr>
        <w:t xml:space="preserve"> level) governments are basically responsible for the fostering and education of children at general residential schools</w:t>
      </w:r>
      <w:r w:rsidR="00A56768" w:rsidRPr="00D05E38">
        <w:rPr>
          <w:rFonts w:ascii="Sylfaen" w:hAnsi="Sylfaen"/>
          <w:lang w:val="en-US"/>
        </w:rPr>
        <w:t xml:space="preserve">. </w:t>
      </w:r>
      <w:r w:rsidRPr="00D05E38">
        <w:rPr>
          <w:rFonts w:ascii="Sylfaen" w:hAnsi="Sylfaen"/>
          <w:lang w:val="en-US"/>
        </w:rPr>
        <w:t xml:space="preserve">The Concept does not </w:t>
      </w:r>
      <w:r w:rsidR="007C1F83" w:rsidRPr="00D05E38">
        <w:rPr>
          <w:rFonts w:ascii="Sylfaen" w:hAnsi="Sylfaen"/>
          <w:lang w:val="en-US"/>
        </w:rPr>
        <w:t>define an entity responsible for the provision of social services for the population at different levels</w:t>
      </w:r>
      <w:r w:rsidR="00A56768" w:rsidRPr="00D05E38">
        <w:rPr>
          <w:rFonts w:ascii="Sylfaen" w:hAnsi="Sylfaen"/>
          <w:lang w:val="en-US"/>
        </w:rPr>
        <w:t>.</w:t>
      </w:r>
    </w:p>
    <w:p w:rsidR="00146090" w:rsidRPr="00D05E38" w:rsidRDefault="00C57CCC" w:rsidP="000375FA">
      <w:pPr>
        <w:pStyle w:val="ae"/>
        <w:spacing w:line="276" w:lineRule="auto"/>
        <w:ind w:firstLine="454"/>
        <w:jc w:val="both"/>
        <w:rPr>
          <w:rFonts w:ascii="Sylfaen" w:hAnsi="Sylfaen"/>
          <w:lang w:val="en-US"/>
        </w:rPr>
      </w:pPr>
      <w:r w:rsidRPr="00D05E38">
        <w:rPr>
          <w:rFonts w:ascii="Sylfaen" w:hAnsi="Sylfaen"/>
          <w:lang w:val="en-US"/>
        </w:rPr>
        <w:t>At the same time</w:t>
      </w:r>
      <w:r w:rsidR="00A56768" w:rsidRPr="00D05E38">
        <w:rPr>
          <w:rFonts w:ascii="Sylfaen" w:hAnsi="Sylfaen"/>
          <w:lang w:val="en-US"/>
        </w:rPr>
        <w:t xml:space="preserve">, </w:t>
      </w:r>
      <w:r w:rsidRPr="00D05E38">
        <w:rPr>
          <w:rFonts w:ascii="Sylfaen" w:hAnsi="Sylfaen"/>
          <w:lang w:val="en-US"/>
        </w:rPr>
        <w:t xml:space="preserve">in addition to the term “social services” the Concept introduces “public services” </w:t>
      </w:r>
      <w:r w:rsidR="00A56768" w:rsidRPr="00D05E38">
        <w:rPr>
          <w:rFonts w:ascii="Sylfaen" w:hAnsi="Sylfaen"/>
          <w:lang w:val="en-US"/>
        </w:rPr>
        <w:t>(</w:t>
      </w:r>
      <w:r w:rsidRPr="00D05E38">
        <w:rPr>
          <w:rFonts w:ascii="Sylfaen" w:hAnsi="Sylfaen"/>
          <w:lang w:val="en-US"/>
        </w:rPr>
        <w:t>administrative</w:t>
      </w:r>
      <w:r w:rsidR="00A56768" w:rsidRPr="00D05E38">
        <w:rPr>
          <w:rFonts w:ascii="Sylfaen" w:hAnsi="Sylfaen"/>
          <w:lang w:val="en-US"/>
        </w:rPr>
        <w:t xml:space="preserve">, </w:t>
      </w:r>
      <w:r w:rsidRPr="00D05E38">
        <w:rPr>
          <w:rFonts w:ascii="Sylfaen" w:hAnsi="Sylfaen"/>
          <w:lang w:val="en-US"/>
        </w:rPr>
        <w:t>social and other services in corresponding territories</w:t>
      </w:r>
      <w:r w:rsidR="00A56768" w:rsidRPr="00D05E38">
        <w:rPr>
          <w:rFonts w:ascii="Sylfaen" w:hAnsi="Sylfaen"/>
          <w:lang w:val="en-US"/>
        </w:rPr>
        <w:t xml:space="preserve">). </w:t>
      </w:r>
      <w:r w:rsidR="00223BC1" w:rsidRPr="00D05E38">
        <w:rPr>
          <w:rFonts w:ascii="Sylfaen" w:hAnsi="Sylfaen"/>
          <w:lang w:val="en-US"/>
        </w:rPr>
        <w:t xml:space="preserve">Concept implementation stage 2 </w:t>
      </w:r>
      <w:r w:rsidR="00146090" w:rsidRPr="00D05E38">
        <w:rPr>
          <w:rFonts w:ascii="Sylfaen" w:hAnsi="Sylfaen"/>
          <w:lang w:val="en-US"/>
        </w:rPr>
        <w:t xml:space="preserve">(2015-2017) </w:t>
      </w:r>
      <w:r w:rsidR="00223BC1" w:rsidRPr="00D05E38">
        <w:rPr>
          <w:rFonts w:ascii="Sylfaen" w:hAnsi="Sylfaen"/>
          <w:lang w:val="en-US"/>
        </w:rPr>
        <w:t xml:space="preserve">is intended to </w:t>
      </w:r>
      <w:r w:rsidR="009062B1" w:rsidRPr="00D05E38">
        <w:rPr>
          <w:rFonts w:ascii="Sylfaen" w:hAnsi="Sylfaen"/>
          <w:lang w:val="en-US"/>
        </w:rPr>
        <w:t>unify</w:t>
      </w:r>
      <w:r w:rsidR="00223BC1" w:rsidRPr="00D05E38">
        <w:rPr>
          <w:rFonts w:ascii="Sylfaen" w:hAnsi="Sylfaen"/>
          <w:lang w:val="en-US"/>
        </w:rPr>
        <w:t xml:space="preserve"> and standardize public services provided </w:t>
      </w:r>
      <w:r w:rsidR="00223BC1" w:rsidRPr="00D05E38">
        <w:rPr>
          <w:rFonts w:ascii="Sylfaen" w:hAnsi="Sylfaen"/>
          <w:lang w:val="en-US"/>
        </w:rPr>
        <w:lastRenderedPageBreak/>
        <w:t xml:space="preserve">by local </w:t>
      </w:r>
      <w:r w:rsidR="009062B1" w:rsidRPr="00D05E38">
        <w:rPr>
          <w:rFonts w:ascii="Sylfaen" w:hAnsi="Sylfaen"/>
          <w:lang w:val="en-US"/>
        </w:rPr>
        <w:t>governments</w:t>
      </w:r>
      <w:r w:rsidR="00223BC1" w:rsidRPr="00D05E38">
        <w:rPr>
          <w:rFonts w:ascii="Sylfaen" w:hAnsi="Sylfaen"/>
          <w:lang w:val="en-US"/>
        </w:rPr>
        <w:t xml:space="preserve"> and executive authorities </w:t>
      </w:r>
      <w:r w:rsidR="009062B1" w:rsidRPr="00D05E38">
        <w:rPr>
          <w:rFonts w:ascii="Sylfaen" w:hAnsi="Sylfaen"/>
          <w:lang w:val="en-US"/>
        </w:rPr>
        <w:t>to maximize access to services and ensure adequate funding at legislative level</w:t>
      </w:r>
      <w:r w:rsidR="00146090" w:rsidRPr="00D05E38">
        <w:rPr>
          <w:rFonts w:ascii="Sylfaen" w:hAnsi="Sylfaen"/>
          <w:lang w:val="en-US"/>
        </w:rPr>
        <w:t xml:space="preserve">. </w:t>
      </w:r>
      <w:r w:rsidR="009062B1" w:rsidRPr="00D05E38">
        <w:rPr>
          <w:rFonts w:ascii="Sylfaen" w:hAnsi="Sylfaen"/>
          <w:lang w:val="en-US"/>
        </w:rPr>
        <w:t>Concept implementation in terms of public service delivery is expected to</w:t>
      </w:r>
      <w:r w:rsidR="00146090" w:rsidRPr="00D05E38">
        <w:rPr>
          <w:rFonts w:ascii="Sylfaen" w:hAnsi="Sylfaen"/>
          <w:lang w:val="en-US"/>
        </w:rPr>
        <w:t>:</w:t>
      </w:r>
    </w:p>
    <w:p w:rsidR="00146090" w:rsidRPr="00D05E38" w:rsidRDefault="009062B1" w:rsidP="000375FA">
      <w:pPr>
        <w:pStyle w:val="ae"/>
        <w:numPr>
          <w:ilvl w:val="0"/>
          <w:numId w:val="15"/>
        </w:numPr>
        <w:spacing w:line="276" w:lineRule="auto"/>
        <w:ind w:left="0" w:firstLine="454"/>
        <w:jc w:val="both"/>
        <w:rPr>
          <w:rFonts w:ascii="Sylfaen" w:hAnsi="Sylfaen"/>
          <w:lang w:val="en-US"/>
        </w:rPr>
      </w:pPr>
      <w:r w:rsidRPr="00D05E38">
        <w:rPr>
          <w:rFonts w:ascii="Sylfaen" w:hAnsi="Sylfaen"/>
          <w:lang w:val="en-US"/>
        </w:rPr>
        <w:t>ensure accessibility and improve the quality of public services</w:t>
      </w:r>
      <w:r w:rsidR="00146090" w:rsidRPr="00D05E38">
        <w:rPr>
          <w:rFonts w:ascii="Sylfaen" w:hAnsi="Sylfaen"/>
          <w:lang w:val="en-US"/>
        </w:rPr>
        <w:t>;</w:t>
      </w:r>
    </w:p>
    <w:p w:rsidR="00146090" w:rsidRPr="00D05E38" w:rsidRDefault="009062B1" w:rsidP="000375FA">
      <w:pPr>
        <w:pStyle w:val="ae"/>
        <w:numPr>
          <w:ilvl w:val="0"/>
          <w:numId w:val="15"/>
        </w:numPr>
        <w:spacing w:line="276" w:lineRule="auto"/>
        <w:ind w:left="0" w:firstLine="454"/>
        <w:jc w:val="both"/>
        <w:rPr>
          <w:rFonts w:ascii="Sylfaen" w:hAnsi="Sylfaen"/>
          <w:lang w:val="en-US"/>
        </w:rPr>
      </w:pPr>
      <w:r w:rsidRPr="00D05E38">
        <w:rPr>
          <w:rFonts w:ascii="Sylfaen" w:hAnsi="Sylfaen"/>
          <w:lang w:val="en-US"/>
        </w:rPr>
        <w:t>introduce a mechanism for local state administrations and communities to</w:t>
      </w:r>
      <w:r w:rsidR="00146090" w:rsidRPr="00D05E38">
        <w:rPr>
          <w:rFonts w:ascii="Sylfaen" w:hAnsi="Sylfaen"/>
          <w:lang w:val="en-US"/>
        </w:rPr>
        <w:t xml:space="preserve"> </w:t>
      </w:r>
      <w:r w:rsidRPr="00D05E38">
        <w:rPr>
          <w:rFonts w:ascii="Sylfaen" w:hAnsi="Sylfaen"/>
          <w:lang w:val="en-US"/>
        </w:rPr>
        <w:t>oversee the provision public services by local governments and territorial bodies of central executive authorities</w:t>
      </w:r>
      <w:r w:rsidR="00146090" w:rsidRPr="00D05E38">
        <w:rPr>
          <w:rFonts w:ascii="Sylfaen" w:hAnsi="Sylfaen"/>
          <w:lang w:val="en-US"/>
        </w:rPr>
        <w:t>;</w:t>
      </w:r>
    </w:p>
    <w:p w:rsidR="00194ABA" w:rsidRPr="00D05E38" w:rsidRDefault="009062B1" w:rsidP="000375FA">
      <w:pPr>
        <w:pStyle w:val="ae"/>
        <w:numPr>
          <w:ilvl w:val="0"/>
          <w:numId w:val="15"/>
        </w:numPr>
        <w:spacing w:line="276" w:lineRule="auto"/>
        <w:ind w:left="0" w:firstLine="454"/>
        <w:jc w:val="both"/>
        <w:rPr>
          <w:rFonts w:ascii="Sylfaen" w:hAnsi="Sylfaen"/>
          <w:lang w:val="en-US"/>
        </w:rPr>
      </w:pPr>
      <w:r w:rsidRPr="00D05E38">
        <w:rPr>
          <w:rFonts w:ascii="Sylfaen" w:hAnsi="Sylfaen"/>
          <w:lang w:val="en-US"/>
        </w:rPr>
        <w:t>introduce standards</w:t>
      </w:r>
      <w:r w:rsidR="00146090" w:rsidRPr="00D05E38">
        <w:rPr>
          <w:rFonts w:ascii="Sylfaen" w:hAnsi="Sylfaen"/>
          <w:lang w:val="en-US"/>
        </w:rPr>
        <w:t xml:space="preserve"> </w:t>
      </w:r>
      <w:r w:rsidRPr="00D05E38">
        <w:rPr>
          <w:rFonts w:ascii="Sylfaen" w:hAnsi="Sylfaen"/>
          <w:lang w:val="en-US"/>
        </w:rPr>
        <w:t>of quality of social services provided to the population by basic and regional level local governments</w:t>
      </w:r>
      <w:r w:rsidR="00146090" w:rsidRPr="00D05E38">
        <w:rPr>
          <w:rFonts w:ascii="Sylfaen" w:hAnsi="Sylfaen"/>
          <w:lang w:val="en-US"/>
        </w:rPr>
        <w:t>,</w:t>
      </w:r>
      <w:r w:rsidRPr="00D05E38">
        <w:rPr>
          <w:rFonts w:ascii="Sylfaen" w:hAnsi="Sylfaen"/>
          <w:lang w:val="en-US"/>
        </w:rPr>
        <w:t xml:space="preserve"> as well as service quality assessment criteria</w:t>
      </w:r>
      <w:r w:rsidR="00146090" w:rsidRPr="00D05E38">
        <w:rPr>
          <w:rFonts w:ascii="Sylfaen" w:hAnsi="Sylfaen"/>
          <w:lang w:val="en-US"/>
        </w:rPr>
        <w:t>.</w:t>
      </w:r>
    </w:p>
    <w:p w:rsidR="00146090" w:rsidRPr="00D05E38" w:rsidRDefault="001F6A24" w:rsidP="000375FA">
      <w:pPr>
        <w:pStyle w:val="ae"/>
        <w:spacing w:line="276" w:lineRule="auto"/>
        <w:ind w:firstLine="454"/>
        <w:jc w:val="both"/>
        <w:rPr>
          <w:rFonts w:ascii="Sylfaen" w:hAnsi="Sylfaen"/>
          <w:lang w:val="en-US"/>
        </w:rPr>
      </w:pPr>
      <w:r w:rsidRPr="00D05E38">
        <w:rPr>
          <w:rFonts w:ascii="Sylfaen" w:hAnsi="Sylfaen"/>
          <w:lang w:val="en-US"/>
        </w:rPr>
        <w:t>As part of the Concept, an a</w:t>
      </w:r>
      <w:r w:rsidR="00762776" w:rsidRPr="00D05E38">
        <w:rPr>
          <w:rFonts w:ascii="Sylfaen" w:hAnsi="Sylfaen"/>
          <w:lang w:val="en-US"/>
        </w:rPr>
        <w:t>ction plan was approved to implement the local government and territorial administration reform concept</w:t>
      </w:r>
      <w:r w:rsidRPr="00D05E38">
        <w:rPr>
          <w:rFonts w:ascii="Sylfaen" w:hAnsi="Sylfaen"/>
          <w:lang w:val="en-US"/>
        </w:rPr>
        <w:t xml:space="preserve"> </w:t>
      </w:r>
      <w:r w:rsidR="00762776" w:rsidRPr="00D05E38">
        <w:rPr>
          <w:rFonts w:ascii="Sylfaen" w:hAnsi="Sylfaen"/>
          <w:lang w:val="en-US"/>
        </w:rPr>
        <w:t xml:space="preserve"> </w:t>
      </w:r>
      <w:r w:rsidR="00146090" w:rsidRPr="00D05E38">
        <w:rPr>
          <w:rFonts w:ascii="Sylfaen" w:hAnsi="Sylfaen"/>
          <w:lang w:val="en-US"/>
        </w:rPr>
        <w:t>(</w:t>
      </w:r>
      <w:r w:rsidR="00762776" w:rsidRPr="00D05E38">
        <w:rPr>
          <w:rFonts w:ascii="Sylfaen" w:hAnsi="Sylfaen"/>
          <w:lang w:val="en-US"/>
        </w:rPr>
        <w:t>the Cabinet of Ministers’ directive #688-p of September</w:t>
      </w:r>
      <w:r w:rsidR="00146090" w:rsidRPr="00D05E38">
        <w:rPr>
          <w:rFonts w:ascii="Sylfaen" w:hAnsi="Sylfaen"/>
          <w:lang w:val="en-US"/>
        </w:rPr>
        <w:t xml:space="preserve"> 22</w:t>
      </w:r>
      <w:r w:rsidR="00762776" w:rsidRPr="00D05E38">
        <w:rPr>
          <w:rFonts w:ascii="Sylfaen" w:hAnsi="Sylfaen"/>
          <w:lang w:val="en-US"/>
        </w:rPr>
        <w:t>,</w:t>
      </w:r>
      <w:r w:rsidR="00146090" w:rsidRPr="00D05E38">
        <w:rPr>
          <w:rFonts w:ascii="Sylfaen" w:hAnsi="Sylfaen"/>
          <w:lang w:val="en-US"/>
        </w:rPr>
        <w:t xml:space="preserve"> 2016). </w:t>
      </w:r>
      <w:r w:rsidR="00762776" w:rsidRPr="00D05E38">
        <w:rPr>
          <w:rFonts w:ascii="Sylfaen" w:hAnsi="Sylfaen"/>
          <w:lang w:val="en-US"/>
        </w:rPr>
        <w:t xml:space="preserve">This document </w:t>
      </w:r>
      <w:r w:rsidRPr="00D05E38">
        <w:rPr>
          <w:rFonts w:ascii="Sylfaen" w:hAnsi="Sylfaen"/>
          <w:lang w:val="en-US"/>
        </w:rPr>
        <w:t>directs</w:t>
      </w:r>
      <w:r w:rsidR="00762776" w:rsidRPr="00D05E38">
        <w:rPr>
          <w:rFonts w:ascii="Sylfaen" w:hAnsi="Sylfaen"/>
          <w:lang w:val="en-US"/>
        </w:rPr>
        <w:t xml:space="preserve"> central executive authorities </w:t>
      </w:r>
      <w:r w:rsidR="00146090" w:rsidRPr="00D05E38">
        <w:rPr>
          <w:rFonts w:ascii="Sylfaen" w:hAnsi="Sylfaen"/>
          <w:lang w:val="en-US"/>
        </w:rPr>
        <w:t>(</w:t>
      </w:r>
      <w:r w:rsidR="00762776" w:rsidRPr="00D05E38">
        <w:rPr>
          <w:rFonts w:ascii="Sylfaen" w:hAnsi="Sylfaen"/>
          <w:lang w:val="en-US"/>
        </w:rPr>
        <w:t xml:space="preserve">the Ministry of Social Policy is not mentioned separately), including national associations of local governments, </w:t>
      </w:r>
      <w:r w:rsidRPr="00D05E38">
        <w:rPr>
          <w:rFonts w:ascii="Sylfaen" w:hAnsi="Sylfaen"/>
          <w:lang w:val="en-US"/>
        </w:rPr>
        <w:t xml:space="preserve">to </w:t>
      </w:r>
      <w:r w:rsidR="00762776" w:rsidRPr="00D05E38">
        <w:rPr>
          <w:rFonts w:ascii="Sylfaen" w:hAnsi="Sylfaen"/>
          <w:lang w:val="en-US"/>
        </w:rPr>
        <w:t>approv</w:t>
      </w:r>
      <w:r w:rsidRPr="00D05E38">
        <w:rPr>
          <w:rFonts w:ascii="Sylfaen" w:hAnsi="Sylfaen"/>
          <w:lang w:val="en-US"/>
        </w:rPr>
        <w:t>e</w:t>
      </w:r>
      <w:r w:rsidR="00762776" w:rsidRPr="00D05E38">
        <w:rPr>
          <w:rFonts w:ascii="Sylfaen" w:hAnsi="Sylfaen"/>
          <w:lang w:val="en-US"/>
        </w:rPr>
        <w:t xml:space="preserve"> a descriptive and financial basis for social standards for each of the powers delegated to local governments per average administrative territory</w:t>
      </w:r>
      <w:r w:rsidR="001C6CCA" w:rsidRPr="00D05E38">
        <w:rPr>
          <w:rFonts w:ascii="Sylfaen" w:hAnsi="Sylfaen"/>
          <w:lang w:val="en-US"/>
        </w:rPr>
        <w:t xml:space="preserve">, </w:t>
      </w:r>
      <w:r w:rsidRPr="00D05E38">
        <w:rPr>
          <w:rFonts w:ascii="Sylfaen" w:hAnsi="Sylfaen"/>
          <w:lang w:val="en-US"/>
        </w:rPr>
        <w:t>and define</w:t>
      </w:r>
      <w:r w:rsidR="00762776" w:rsidRPr="00D05E38">
        <w:rPr>
          <w:rFonts w:ascii="Sylfaen" w:hAnsi="Sylfaen"/>
          <w:lang w:val="en-US"/>
        </w:rPr>
        <w:t xml:space="preserve"> a minimum and maximum </w:t>
      </w:r>
      <w:r w:rsidRPr="00D05E38">
        <w:rPr>
          <w:rFonts w:ascii="Sylfaen" w:hAnsi="Sylfaen"/>
          <w:lang w:val="en-US"/>
        </w:rPr>
        <w:t>value of these standards based o</w:t>
      </w:r>
      <w:r w:rsidR="00762776" w:rsidRPr="00D05E38">
        <w:rPr>
          <w:rFonts w:ascii="Sylfaen" w:hAnsi="Sylfaen"/>
          <w:lang w:val="en-US"/>
        </w:rPr>
        <w:t xml:space="preserve">n </w:t>
      </w:r>
      <w:r w:rsidR="00A55D65" w:rsidRPr="00D05E38">
        <w:rPr>
          <w:rFonts w:ascii="Sylfaen" w:hAnsi="Sylfaen"/>
          <w:lang w:val="en-US"/>
        </w:rPr>
        <w:t>available</w:t>
      </w:r>
      <w:r w:rsidR="00762776" w:rsidRPr="00D05E38">
        <w:rPr>
          <w:rFonts w:ascii="Sylfaen" w:hAnsi="Sylfaen"/>
          <w:lang w:val="en-US"/>
        </w:rPr>
        <w:t xml:space="preserve"> financial resources</w:t>
      </w:r>
      <w:r w:rsidR="001C6CCA" w:rsidRPr="00D05E38">
        <w:rPr>
          <w:rFonts w:ascii="Sylfaen" w:hAnsi="Sylfaen"/>
          <w:lang w:val="en-US"/>
        </w:rPr>
        <w:t xml:space="preserve">. </w:t>
      </w:r>
      <w:r w:rsidRPr="00D05E38">
        <w:rPr>
          <w:rFonts w:ascii="Sylfaen" w:hAnsi="Sylfaen"/>
          <w:lang w:val="en-US"/>
        </w:rPr>
        <w:t xml:space="preserve">The implementation deadline for this task is October </w:t>
      </w:r>
      <w:r w:rsidR="001C6CCA" w:rsidRPr="00D05E38">
        <w:rPr>
          <w:rFonts w:ascii="Sylfaen" w:hAnsi="Sylfaen"/>
          <w:lang w:val="en-US"/>
        </w:rPr>
        <w:t xml:space="preserve">2016. </w:t>
      </w:r>
      <w:r w:rsidRPr="00D05E38">
        <w:rPr>
          <w:rFonts w:ascii="Sylfaen" w:hAnsi="Sylfaen"/>
          <w:lang w:val="en-US"/>
        </w:rPr>
        <w:t>Another objectives of the Plan to be achieved by the end of 2016 is to make changes to the documents that regulate the application of sectorial service provision norms and standards</w:t>
      </w:r>
      <w:r w:rsidR="001C6CCA" w:rsidRPr="00D05E38">
        <w:rPr>
          <w:rFonts w:ascii="Sylfaen" w:hAnsi="Sylfaen"/>
          <w:lang w:val="en-US"/>
        </w:rPr>
        <w:t xml:space="preserve">. </w:t>
      </w:r>
      <w:r w:rsidRPr="00D05E38">
        <w:rPr>
          <w:rFonts w:ascii="Sylfaen" w:hAnsi="Sylfaen"/>
          <w:lang w:val="en-US"/>
        </w:rPr>
        <w:t>The Ministry of Social Policy is mentioned as one of the implementers under this objective</w:t>
      </w:r>
      <w:r w:rsidR="001C6CCA" w:rsidRPr="00D05E38">
        <w:rPr>
          <w:rFonts w:ascii="Sylfaen" w:hAnsi="Sylfaen"/>
          <w:lang w:val="en-US"/>
        </w:rPr>
        <w:t>.</w:t>
      </w:r>
    </w:p>
    <w:p w:rsidR="00A56768" w:rsidRPr="00D05E38" w:rsidRDefault="000F7129" w:rsidP="000375FA">
      <w:pPr>
        <w:pStyle w:val="ae"/>
        <w:spacing w:line="276" w:lineRule="auto"/>
        <w:ind w:firstLine="454"/>
        <w:jc w:val="both"/>
        <w:rPr>
          <w:rFonts w:ascii="Sylfaen" w:hAnsi="Sylfaen"/>
          <w:lang w:val="en-US"/>
        </w:rPr>
      </w:pPr>
      <w:r w:rsidRPr="00D05E38">
        <w:rPr>
          <w:rFonts w:ascii="Sylfaen" w:hAnsi="Sylfaen"/>
          <w:lang w:val="en-US"/>
        </w:rPr>
        <w:t>In addition to the above-mentioned Concept, the term “public services” can be found in the National regional development strategy for the period until</w:t>
      </w:r>
      <w:r w:rsidR="00A56768" w:rsidRPr="00D05E38">
        <w:rPr>
          <w:rFonts w:ascii="Sylfaen" w:hAnsi="Sylfaen"/>
          <w:lang w:val="en-US"/>
        </w:rPr>
        <w:t xml:space="preserve"> 2020 (</w:t>
      </w:r>
      <w:r w:rsidRPr="00D05E38">
        <w:rPr>
          <w:rFonts w:ascii="Sylfaen" w:hAnsi="Sylfaen"/>
          <w:lang w:val="en-US"/>
        </w:rPr>
        <w:t xml:space="preserve">approved by Cabinet directive #385 on August </w:t>
      </w:r>
      <w:r w:rsidR="00A56768" w:rsidRPr="00D05E38">
        <w:rPr>
          <w:rFonts w:ascii="Sylfaen" w:hAnsi="Sylfaen"/>
          <w:lang w:val="en-US"/>
        </w:rPr>
        <w:t>6</w:t>
      </w:r>
      <w:r w:rsidRPr="00D05E38">
        <w:rPr>
          <w:rFonts w:ascii="Sylfaen" w:hAnsi="Sylfaen"/>
          <w:lang w:val="en-US"/>
        </w:rPr>
        <w:t>,</w:t>
      </w:r>
      <w:r w:rsidR="00A56768" w:rsidRPr="00D05E38">
        <w:rPr>
          <w:rFonts w:ascii="Sylfaen" w:hAnsi="Sylfaen"/>
          <w:lang w:val="en-US"/>
        </w:rPr>
        <w:t xml:space="preserve"> 2014). </w:t>
      </w:r>
      <w:r w:rsidRPr="00D05E38">
        <w:rPr>
          <w:rFonts w:ascii="Sylfaen" w:hAnsi="Sylfaen"/>
          <w:lang w:val="en-US"/>
        </w:rPr>
        <w:t>Goal 3 of this Strategy reads as “Effective governance in regional development”</w:t>
      </w:r>
      <w:r w:rsidR="00A03189" w:rsidRPr="00D05E38">
        <w:rPr>
          <w:rFonts w:ascii="Sylfaen" w:hAnsi="Sylfaen"/>
          <w:lang w:val="en-US"/>
        </w:rPr>
        <w:t xml:space="preserve"> </w:t>
      </w:r>
      <w:r w:rsidRPr="00D05E38">
        <w:rPr>
          <w:rFonts w:ascii="Sylfaen" w:hAnsi="Sylfaen"/>
          <w:lang w:val="en-US"/>
        </w:rPr>
        <w:t>contains the following public service objectives</w:t>
      </w:r>
      <w:r w:rsidR="00A03189" w:rsidRPr="00D05E38">
        <w:rPr>
          <w:rFonts w:ascii="Sylfaen" w:hAnsi="Sylfaen"/>
          <w:lang w:val="en-US"/>
        </w:rPr>
        <w:t>:</w:t>
      </w:r>
    </w:p>
    <w:p w:rsidR="00A03189" w:rsidRPr="00D05E38" w:rsidRDefault="004E0F3F" w:rsidP="000375FA">
      <w:pPr>
        <w:pStyle w:val="ae"/>
        <w:numPr>
          <w:ilvl w:val="0"/>
          <w:numId w:val="16"/>
        </w:numPr>
        <w:spacing w:line="276" w:lineRule="auto"/>
        <w:ind w:left="0" w:firstLine="454"/>
        <w:jc w:val="both"/>
        <w:rPr>
          <w:rFonts w:ascii="Sylfaen" w:hAnsi="Sylfaen"/>
          <w:lang w:val="en-US"/>
        </w:rPr>
      </w:pPr>
      <w:r w:rsidRPr="00D05E38">
        <w:rPr>
          <w:rFonts w:ascii="Sylfaen" w:hAnsi="Sylfaen"/>
          <w:lang w:val="en-US"/>
        </w:rPr>
        <w:t>define a substantiated territorial basis for the activity of local governments and executive authorities</w:t>
      </w:r>
      <w:r w:rsidR="00A03189" w:rsidRPr="00D05E38">
        <w:rPr>
          <w:rFonts w:ascii="Sylfaen" w:hAnsi="Sylfaen"/>
          <w:lang w:val="en-US"/>
        </w:rPr>
        <w:t>,</w:t>
      </w:r>
      <w:r w:rsidRPr="00D05E38">
        <w:rPr>
          <w:rFonts w:ascii="Sylfaen" w:hAnsi="Sylfaen"/>
          <w:lang w:val="en-US"/>
        </w:rPr>
        <w:t xml:space="preserve"> which will make it possible to ensure accessibility and quality of public services provided by these bodies</w:t>
      </w:r>
      <w:r w:rsidR="00A03189" w:rsidRPr="00D05E38">
        <w:rPr>
          <w:rFonts w:ascii="Sylfaen" w:hAnsi="Sylfaen"/>
          <w:lang w:val="en-US"/>
        </w:rPr>
        <w:t>;</w:t>
      </w:r>
    </w:p>
    <w:p w:rsidR="00A03189" w:rsidRPr="00D05E38" w:rsidRDefault="004E0F3F" w:rsidP="000375FA">
      <w:pPr>
        <w:pStyle w:val="ae"/>
        <w:numPr>
          <w:ilvl w:val="0"/>
          <w:numId w:val="16"/>
        </w:numPr>
        <w:spacing w:line="276" w:lineRule="auto"/>
        <w:ind w:left="0" w:firstLine="454"/>
        <w:jc w:val="both"/>
        <w:rPr>
          <w:rFonts w:ascii="Sylfaen" w:hAnsi="Sylfaen"/>
          <w:lang w:val="en-US"/>
        </w:rPr>
      </w:pPr>
      <w:r w:rsidRPr="00D05E38">
        <w:rPr>
          <w:rFonts w:ascii="Sylfaen" w:hAnsi="Sylfaen"/>
          <w:lang w:val="en-US"/>
        </w:rPr>
        <w:t>ensure accessibility and quality</w:t>
      </w:r>
      <w:r w:rsidR="00A03189" w:rsidRPr="00D05E38">
        <w:rPr>
          <w:rFonts w:ascii="Sylfaen" w:hAnsi="Sylfaen"/>
          <w:lang w:val="en-US"/>
        </w:rPr>
        <w:t xml:space="preserve"> </w:t>
      </w:r>
      <w:r w:rsidRPr="00D05E38">
        <w:rPr>
          <w:rFonts w:ascii="Sylfaen" w:hAnsi="Sylfaen"/>
          <w:lang w:val="en-US"/>
        </w:rPr>
        <w:t>of public services</w:t>
      </w:r>
      <w:r w:rsidR="00A03189" w:rsidRPr="00D05E38">
        <w:rPr>
          <w:rFonts w:ascii="Sylfaen" w:hAnsi="Sylfaen"/>
          <w:lang w:val="en-US"/>
        </w:rPr>
        <w:t>;</w:t>
      </w:r>
    </w:p>
    <w:p w:rsidR="00EF1014" w:rsidRPr="00D05E38" w:rsidRDefault="00E76705" w:rsidP="000375FA">
      <w:pPr>
        <w:pStyle w:val="ae"/>
        <w:spacing w:line="276" w:lineRule="auto"/>
        <w:ind w:firstLine="454"/>
        <w:jc w:val="both"/>
        <w:rPr>
          <w:rFonts w:ascii="Sylfaen" w:hAnsi="Sylfaen"/>
          <w:lang w:val="en-US"/>
        </w:rPr>
      </w:pPr>
      <w:r w:rsidRPr="00D05E38">
        <w:rPr>
          <w:rFonts w:ascii="Sylfaen" w:hAnsi="Sylfaen"/>
          <w:lang w:val="en-US"/>
        </w:rPr>
        <w:t xml:space="preserve">Of special mention is the Territorial community capacity building methodology </w:t>
      </w:r>
      <w:r w:rsidR="001C6CCA" w:rsidRPr="00D05E38">
        <w:rPr>
          <w:rFonts w:ascii="Sylfaen" w:hAnsi="Sylfaen"/>
          <w:lang w:val="en-US"/>
        </w:rPr>
        <w:t>(</w:t>
      </w:r>
      <w:r w:rsidRPr="00D05E38">
        <w:rPr>
          <w:rFonts w:ascii="Sylfaen" w:hAnsi="Sylfaen"/>
          <w:lang w:val="en-US"/>
        </w:rPr>
        <w:t xml:space="preserve">approved by Cabinet directive #214 on April </w:t>
      </w:r>
      <w:r w:rsidR="001C6CCA" w:rsidRPr="00D05E38">
        <w:rPr>
          <w:rFonts w:ascii="Sylfaen" w:hAnsi="Sylfaen"/>
          <w:lang w:val="en-US"/>
        </w:rPr>
        <w:t>8</w:t>
      </w:r>
      <w:r w:rsidRPr="00D05E38">
        <w:rPr>
          <w:rFonts w:ascii="Sylfaen" w:hAnsi="Sylfaen"/>
          <w:lang w:val="en-US"/>
        </w:rPr>
        <w:t>,</w:t>
      </w:r>
      <w:r w:rsidR="001C6CCA" w:rsidRPr="00D05E38">
        <w:rPr>
          <w:rFonts w:ascii="Sylfaen" w:hAnsi="Sylfaen"/>
          <w:lang w:val="en-US"/>
        </w:rPr>
        <w:t xml:space="preserve"> 2015). </w:t>
      </w:r>
      <w:r w:rsidRPr="00D05E38">
        <w:rPr>
          <w:rFonts w:ascii="Sylfaen" w:hAnsi="Sylfaen"/>
          <w:lang w:val="en-US"/>
        </w:rPr>
        <w:t>The Methodology offers a format for the United territorial community certificate</w:t>
      </w:r>
      <w:r w:rsidR="001C6CCA" w:rsidRPr="00D05E38">
        <w:rPr>
          <w:rFonts w:ascii="Sylfaen" w:hAnsi="Sylfaen"/>
          <w:lang w:val="en-US"/>
        </w:rPr>
        <w:t>,</w:t>
      </w:r>
      <w:r w:rsidRPr="00D05E38">
        <w:rPr>
          <w:rFonts w:ascii="Sylfaen" w:hAnsi="Sylfaen"/>
          <w:lang w:val="en-US"/>
        </w:rPr>
        <w:t xml:space="preserve"> which will not contain information about social service provision in the community</w:t>
      </w:r>
      <w:r w:rsidR="001C6CCA" w:rsidRPr="00D05E38">
        <w:rPr>
          <w:rFonts w:ascii="Sylfaen" w:hAnsi="Sylfaen"/>
          <w:lang w:val="en-US"/>
        </w:rPr>
        <w:t>.</w:t>
      </w:r>
    </w:p>
    <w:p w:rsidR="00D66802" w:rsidRPr="00D05E38" w:rsidRDefault="00E76705" w:rsidP="000375FA">
      <w:pPr>
        <w:pStyle w:val="ae"/>
        <w:spacing w:line="276" w:lineRule="auto"/>
        <w:ind w:firstLine="454"/>
        <w:jc w:val="both"/>
        <w:rPr>
          <w:rFonts w:ascii="Sylfaen" w:hAnsi="Sylfaen"/>
          <w:lang w:val="en-US"/>
        </w:rPr>
      </w:pPr>
      <w:r w:rsidRPr="00D05E38">
        <w:rPr>
          <w:rFonts w:ascii="Sylfaen" w:hAnsi="Sylfaen"/>
          <w:lang w:val="en-US"/>
        </w:rPr>
        <w:lastRenderedPageBreak/>
        <w:t xml:space="preserve">As part of the decentralization reform, the Ministry of </w:t>
      </w:r>
      <w:r w:rsidR="007F63DE" w:rsidRPr="00D05E38">
        <w:rPr>
          <w:rFonts w:ascii="Sylfaen" w:hAnsi="Sylfaen"/>
          <w:lang w:val="en-US"/>
        </w:rPr>
        <w:t xml:space="preserve">Social Policy (MSP) approved the </w:t>
      </w:r>
      <w:r w:rsidR="007F63DE" w:rsidRPr="00D05E38">
        <w:rPr>
          <w:rStyle w:val="rvts44"/>
          <w:rFonts w:ascii="Sylfaen" w:hAnsi="Sylfaen"/>
          <w:lang w:val="en-US"/>
        </w:rPr>
        <w:t>“</w:t>
      </w:r>
      <w:r w:rsidR="00F91421" w:rsidRPr="00D05E38">
        <w:rPr>
          <w:rFonts w:ascii="Sylfaen" w:hAnsi="Sylfaen"/>
          <w:lang w:val="en-US"/>
        </w:rPr>
        <w:t xml:space="preserve">Guidelines </w:t>
      </w:r>
      <w:r w:rsidR="00021F04" w:rsidRPr="00D05E38">
        <w:rPr>
          <w:rFonts w:ascii="Sylfaen" w:hAnsi="Sylfaen"/>
          <w:lang w:val="en-US"/>
        </w:rPr>
        <w:t>on the execution of own (self-government) powers of a united territorial community in the area of social protection of population”</w:t>
      </w:r>
      <w:r w:rsidR="00997ACC" w:rsidRPr="00D05E38">
        <w:rPr>
          <w:rFonts w:ascii="Sylfaen" w:hAnsi="Sylfaen"/>
          <w:lang w:val="en-US"/>
        </w:rPr>
        <w:t xml:space="preserve"> (</w:t>
      </w:r>
      <w:r w:rsidR="007F63DE" w:rsidRPr="00D05E38">
        <w:rPr>
          <w:rFonts w:ascii="Sylfaen" w:hAnsi="Sylfaen"/>
          <w:lang w:val="en-US"/>
        </w:rPr>
        <w:t>MSP order #26 of 01.</w:t>
      </w:r>
      <w:r w:rsidR="00997ACC" w:rsidRPr="00D05E38">
        <w:rPr>
          <w:rFonts w:ascii="Sylfaen" w:hAnsi="Sylfaen"/>
          <w:lang w:val="en-US"/>
        </w:rPr>
        <w:t>19.2016</w:t>
      </w:r>
      <w:r w:rsidR="007F63DE" w:rsidRPr="00D05E38">
        <w:rPr>
          <w:rFonts w:ascii="Sylfaen" w:hAnsi="Sylfaen"/>
          <w:lang w:val="en-US"/>
        </w:rPr>
        <w:t>)</w:t>
      </w:r>
      <w:r w:rsidR="00D66802" w:rsidRPr="00D05E38">
        <w:rPr>
          <w:rFonts w:ascii="Sylfaen" w:hAnsi="Sylfaen"/>
          <w:lang w:val="en-US"/>
        </w:rPr>
        <w:t xml:space="preserve">. </w:t>
      </w:r>
      <w:r w:rsidR="007F63DE" w:rsidRPr="00D05E38">
        <w:rPr>
          <w:rFonts w:ascii="Sylfaen" w:hAnsi="Sylfaen"/>
          <w:lang w:val="en-US"/>
        </w:rPr>
        <w:t xml:space="preserve">Its Annex 2 contains a </w:t>
      </w:r>
      <w:r w:rsidR="007F63DE" w:rsidRPr="00D05E38">
        <w:rPr>
          <w:rFonts w:ascii="Sylfaen" w:hAnsi="Sylfaen"/>
          <w:b/>
          <w:lang w:val="en-US"/>
        </w:rPr>
        <w:t>“Tentative list of social support services</w:t>
      </w:r>
      <w:r w:rsidR="007F63DE" w:rsidRPr="00D05E38">
        <w:rPr>
          <w:rFonts w:ascii="Sylfaen" w:hAnsi="Sylfaen"/>
          <w:lang w:val="en-US"/>
        </w:rPr>
        <w:t xml:space="preserve"> </w:t>
      </w:r>
      <w:r w:rsidR="007F63DE" w:rsidRPr="00D05E38">
        <w:rPr>
          <w:rFonts w:ascii="Sylfaen" w:hAnsi="Sylfaen"/>
          <w:b/>
          <w:bCs/>
          <w:lang w:val="en-US"/>
        </w:rPr>
        <w:t xml:space="preserve">to be provided by structural divisions of </w:t>
      </w:r>
      <w:proofErr w:type="spellStart"/>
      <w:r w:rsidR="007F63DE" w:rsidRPr="00D05E38">
        <w:rPr>
          <w:rFonts w:ascii="Sylfaen" w:hAnsi="Sylfaen"/>
          <w:b/>
          <w:bCs/>
          <w:lang w:val="en-US"/>
        </w:rPr>
        <w:t>raion</w:t>
      </w:r>
      <w:proofErr w:type="spellEnd"/>
      <w:r w:rsidR="007F63DE" w:rsidRPr="00D05E38">
        <w:rPr>
          <w:rFonts w:ascii="Sylfaen" w:hAnsi="Sylfaen"/>
          <w:b/>
          <w:bCs/>
          <w:lang w:val="en-US"/>
        </w:rPr>
        <w:t xml:space="preserve"> state administrations”</w:t>
      </w:r>
      <w:r w:rsidR="00D66802" w:rsidRPr="00D05E38">
        <w:rPr>
          <w:rFonts w:ascii="Sylfaen" w:hAnsi="Sylfaen"/>
          <w:lang w:val="en-US"/>
        </w:rPr>
        <w:t xml:space="preserve">, </w:t>
      </w:r>
      <w:r w:rsidR="007F63DE" w:rsidRPr="00D05E38">
        <w:rPr>
          <w:rFonts w:ascii="Sylfaen" w:hAnsi="Sylfaen"/>
          <w:lang w:val="en-US"/>
        </w:rPr>
        <w:t xml:space="preserve">which includes </w:t>
      </w:r>
      <w:r w:rsidR="00D66802" w:rsidRPr="00D05E38">
        <w:rPr>
          <w:rFonts w:ascii="Sylfaen" w:hAnsi="Sylfaen"/>
          <w:b/>
          <w:bCs/>
          <w:lang w:val="en-US"/>
        </w:rPr>
        <w:t>84</w:t>
      </w:r>
      <w:r w:rsidR="007F63DE" w:rsidRPr="00D05E38">
        <w:rPr>
          <w:rFonts w:ascii="Sylfaen" w:hAnsi="Sylfaen"/>
          <w:b/>
          <w:bCs/>
          <w:lang w:val="en-US"/>
        </w:rPr>
        <w:t xml:space="preserve"> services</w:t>
      </w:r>
      <w:r w:rsidR="00D66802" w:rsidRPr="00D05E38">
        <w:rPr>
          <w:rFonts w:ascii="Sylfaen" w:hAnsi="Sylfaen"/>
          <w:lang w:val="en-US"/>
        </w:rPr>
        <w:t xml:space="preserve">. </w:t>
      </w:r>
      <w:r w:rsidR="007F63DE" w:rsidRPr="00D05E38">
        <w:rPr>
          <w:rFonts w:ascii="Sylfaen" w:hAnsi="Sylfaen"/>
          <w:lang w:val="en-US"/>
        </w:rPr>
        <w:t>Based on</w:t>
      </w:r>
      <w:r w:rsidR="007F120A" w:rsidRPr="00D05E38">
        <w:rPr>
          <w:rFonts w:ascii="Sylfaen" w:hAnsi="Sylfaen"/>
          <w:lang w:val="en-US"/>
        </w:rPr>
        <w:t xml:space="preserve"> these recommendations, the MSP sent out a letter to local authorities concerning the activity of united territorial communities</w:t>
      </w:r>
      <w:r w:rsidR="00D66802" w:rsidRPr="00D05E38">
        <w:rPr>
          <w:rFonts w:ascii="Sylfaen" w:hAnsi="Sylfaen"/>
          <w:lang w:val="en-US"/>
        </w:rPr>
        <w:t xml:space="preserve">. </w:t>
      </w:r>
      <w:r w:rsidR="00F93D91" w:rsidRPr="00D05E38">
        <w:rPr>
          <w:rFonts w:ascii="Sylfaen" w:hAnsi="Sylfaen"/>
          <w:lang w:val="en-US"/>
        </w:rPr>
        <w:t xml:space="preserve">In response, First Deputy Minister of Regional Development, Construction and Housing of Ukraine wrote that the proposal to </w:t>
      </w:r>
      <w:r w:rsidR="009E067B" w:rsidRPr="00D05E38">
        <w:rPr>
          <w:rFonts w:ascii="Sylfaen" w:hAnsi="Sylfaen"/>
          <w:lang w:val="en-US"/>
        </w:rPr>
        <w:t>delegate</w:t>
      </w:r>
      <w:r w:rsidR="00F93D91" w:rsidRPr="00D05E38">
        <w:rPr>
          <w:rFonts w:ascii="Sylfaen" w:hAnsi="Sylfaen"/>
          <w:lang w:val="en-US"/>
        </w:rPr>
        <w:t xml:space="preserve"> </w:t>
      </w:r>
      <w:r w:rsidR="009E067B" w:rsidRPr="00D05E38">
        <w:rPr>
          <w:rFonts w:ascii="Sylfaen" w:hAnsi="Sylfaen"/>
          <w:lang w:val="en-US"/>
        </w:rPr>
        <w:t xml:space="preserve">new powers </w:t>
      </w:r>
      <w:r w:rsidR="00F93D91" w:rsidRPr="00D05E38">
        <w:rPr>
          <w:rFonts w:ascii="Sylfaen" w:hAnsi="Sylfaen"/>
          <w:lang w:val="en-US"/>
        </w:rPr>
        <w:t xml:space="preserve">to local governments should be implemented only </w:t>
      </w:r>
      <w:r w:rsidR="009E067B" w:rsidRPr="00D05E38">
        <w:rPr>
          <w:rFonts w:ascii="Sylfaen" w:hAnsi="Sylfaen"/>
          <w:lang w:val="en-US"/>
        </w:rPr>
        <w:t xml:space="preserve">through </w:t>
      </w:r>
      <w:r w:rsidR="00F93D91" w:rsidRPr="00D05E38">
        <w:rPr>
          <w:rFonts w:ascii="Sylfaen" w:hAnsi="Sylfaen"/>
          <w:lang w:val="en-US"/>
        </w:rPr>
        <w:t>amend</w:t>
      </w:r>
      <w:r w:rsidR="009E067B" w:rsidRPr="00D05E38">
        <w:rPr>
          <w:rFonts w:ascii="Sylfaen" w:hAnsi="Sylfaen"/>
          <w:lang w:val="en-US"/>
        </w:rPr>
        <w:t>ments to legislation</w:t>
      </w:r>
      <w:r w:rsidR="00F93D91" w:rsidRPr="00D05E38">
        <w:rPr>
          <w:rFonts w:ascii="Sylfaen" w:hAnsi="Sylfaen"/>
          <w:lang w:val="en-US"/>
        </w:rPr>
        <w:t xml:space="preserve">, and should include information about </w:t>
      </w:r>
      <w:r w:rsidR="009E067B" w:rsidRPr="00D05E38">
        <w:rPr>
          <w:rFonts w:ascii="Sylfaen" w:hAnsi="Sylfaen"/>
          <w:lang w:val="en-US"/>
        </w:rPr>
        <w:t xml:space="preserve">mandatory </w:t>
      </w:r>
      <w:r w:rsidR="00F93D91" w:rsidRPr="00D05E38">
        <w:rPr>
          <w:rFonts w:ascii="Sylfaen" w:hAnsi="Sylfaen"/>
          <w:lang w:val="en-US"/>
        </w:rPr>
        <w:t xml:space="preserve">transfer </w:t>
      </w:r>
      <w:r w:rsidR="009E067B" w:rsidRPr="00D05E38">
        <w:rPr>
          <w:rFonts w:ascii="Sylfaen" w:hAnsi="Sylfaen"/>
          <w:lang w:val="en-US"/>
        </w:rPr>
        <w:t xml:space="preserve">of requisite financial and material resources </w:t>
      </w:r>
      <w:r w:rsidR="00F93D91" w:rsidRPr="00D05E38">
        <w:rPr>
          <w:rFonts w:ascii="Sylfaen" w:hAnsi="Sylfaen"/>
          <w:lang w:val="en-US"/>
        </w:rPr>
        <w:t xml:space="preserve">to local </w:t>
      </w:r>
      <w:r w:rsidR="009E067B" w:rsidRPr="00D05E38">
        <w:rPr>
          <w:rFonts w:ascii="Sylfaen" w:hAnsi="Sylfaen"/>
          <w:lang w:val="en-US"/>
        </w:rPr>
        <w:t>governments</w:t>
      </w:r>
      <w:r w:rsidR="00F93D91" w:rsidRPr="00D05E38">
        <w:rPr>
          <w:rFonts w:ascii="Sylfaen" w:hAnsi="Sylfaen"/>
          <w:lang w:val="en-US"/>
        </w:rPr>
        <w:t>. Th</w:t>
      </w:r>
      <w:r w:rsidR="00BE4C4F" w:rsidRPr="00D05E38">
        <w:rPr>
          <w:rFonts w:ascii="Sylfaen" w:hAnsi="Sylfaen"/>
          <w:lang w:val="en-US"/>
        </w:rPr>
        <w:t>erefore</w:t>
      </w:r>
      <w:r w:rsidR="00F93D91" w:rsidRPr="00D05E38">
        <w:rPr>
          <w:rFonts w:ascii="Sylfaen" w:hAnsi="Sylfaen"/>
          <w:lang w:val="en-US"/>
        </w:rPr>
        <w:t xml:space="preserve">, </w:t>
      </w:r>
      <w:r w:rsidR="009E067B" w:rsidRPr="00D05E38">
        <w:rPr>
          <w:rFonts w:ascii="Sylfaen" w:hAnsi="Sylfaen"/>
          <w:lang w:val="en-US"/>
        </w:rPr>
        <w:t>it is evident that</w:t>
      </w:r>
      <w:r w:rsidR="00F93D91" w:rsidRPr="00D05E38">
        <w:rPr>
          <w:rFonts w:ascii="Sylfaen" w:hAnsi="Sylfaen"/>
          <w:lang w:val="en-US"/>
        </w:rPr>
        <w:t xml:space="preserve"> local communities are not </w:t>
      </w:r>
      <w:r w:rsidR="009E067B" w:rsidRPr="00D05E38">
        <w:rPr>
          <w:rFonts w:ascii="Sylfaen" w:hAnsi="Sylfaen"/>
          <w:lang w:val="en-US"/>
        </w:rPr>
        <w:t>ready</w:t>
      </w:r>
      <w:r w:rsidR="00F93D91" w:rsidRPr="00D05E38">
        <w:rPr>
          <w:rFonts w:ascii="Sylfaen" w:hAnsi="Sylfaen"/>
          <w:lang w:val="en-US"/>
        </w:rPr>
        <w:t xml:space="preserve"> to </w:t>
      </w:r>
      <w:r w:rsidR="009E067B" w:rsidRPr="00D05E38">
        <w:rPr>
          <w:rFonts w:ascii="Sylfaen" w:hAnsi="Sylfaen"/>
          <w:lang w:val="en-US"/>
        </w:rPr>
        <w:t>assume</w:t>
      </w:r>
      <w:r w:rsidR="00F93D91" w:rsidRPr="00D05E38">
        <w:rPr>
          <w:rFonts w:ascii="Sylfaen" w:hAnsi="Sylfaen"/>
          <w:lang w:val="en-US"/>
        </w:rPr>
        <w:t xml:space="preserve"> powers</w:t>
      </w:r>
      <w:r w:rsidR="00BE4C4F" w:rsidRPr="00D05E38">
        <w:rPr>
          <w:rFonts w:ascii="Sylfaen" w:hAnsi="Sylfaen"/>
          <w:lang w:val="en-US"/>
        </w:rPr>
        <w:t xml:space="preserve"> delegated to them</w:t>
      </w:r>
      <w:r w:rsidR="009E067B" w:rsidRPr="00D05E38">
        <w:rPr>
          <w:rFonts w:ascii="Sylfaen" w:hAnsi="Sylfaen"/>
          <w:lang w:val="en-US"/>
        </w:rPr>
        <w:t xml:space="preserve">. </w:t>
      </w:r>
    </w:p>
    <w:p w:rsidR="002F7174" w:rsidRPr="00D05E38" w:rsidRDefault="00335B0B" w:rsidP="000375FA">
      <w:pPr>
        <w:spacing w:before="100" w:beforeAutospacing="1" w:after="100" w:afterAutospacing="1" w:line="276" w:lineRule="auto"/>
        <w:ind w:firstLine="454"/>
        <w:jc w:val="both"/>
        <w:rPr>
          <w:rFonts w:ascii="Sylfaen" w:eastAsia="Times New Roman" w:hAnsi="Sylfaen" w:cs="Times New Roman"/>
          <w:sz w:val="24"/>
          <w:szCs w:val="24"/>
          <w:lang w:val="en-US" w:eastAsia="uk-UA"/>
        </w:rPr>
      </w:pPr>
      <w:r w:rsidRPr="00D05E38">
        <w:rPr>
          <w:rFonts w:ascii="Sylfaen" w:hAnsi="Sylfaen" w:cs="Times New Roman"/>
          <w:sz w:val="24"/>
          <w:szCs w:val="24"/>
          <w:lang w:val="en-US"/>
        </w:rPr>
        <w:t>As you can see,</w:t>
      </w:r>
      <w:r w:rsidR="00FF0015" w:rsidRPr="00D05E38">
        <w:rPr>
          <w:rFonts w:ascii="Sylfaen" w:hAnsi="Sylfaen" w:cs="Times New Roman"/>
          <w:sz w:val="24"/>
          <w:szCs w:val="24"/>
          <w:lang w:val="en-US"/>
        </w:rPr>
        <w:t xml:space="preserve"> there’s a conflict of interest between the desire to </w:t>
      </w:r>
      <w:r w:rsidRPr="00D05E38">
        <w:rPr>
          <w:rFonts w:ascii="Sylfaen" w:hAnsi="Sylfaen" w:cs="Times New Roman"/>
          <w:sz w:val="24"/>
          <w:szCs w:val="24"/>
          <w:lang w:val="en-US"/>
        </w:rPr>
        <w:t xml:space="preserve">expand the </w:t>
      </w:r>
      <w:r w:rsidR="00FF0015" w:rsidRPr="00D05E38">
        <w:rPr>
          <w:rFonts w:ascii="Sylfaen" w:hAnsi="Sylfaen" w:cs="Times New Roman"/>
          <w:sz w:val="24"/>
          <w:szCs w:val="24"/>
          <w:lang w:val="en-US"/>
        </w:rPr>
        <w:t>package</w:t>
      </w:r>
      <w:r w:rsidRPr="00D05E38">
        <w:rPr>
          <w:rFonts w:ascii="Sylfaen" w:hAnsi="Sylfaen" w:cs="Times New Roman"/>
          <w:sz w:val="24"/>
          <w:szCs w:val="24"/>
          <w:lang w:val="en-US"/>
        </w:rPr>
        <w:t xml:space="preserve"> of services and </w:t>
      </w:r>
      <w:r w:rsidR="00FF0015" w:rsidRPr="00D05E38">
        <w:rPr>
          <w:rFonts w:ascii="Sylfaen" w:hAnsi="Sylfaen" w:cs="Times New Roman"/>
          <w:sz w:val="24"/>
          <w:szCs w:val="24"/>
          <w:lang w:val="en-US"/>
        </w:rPr>
        <w:t>the desire</w:t>
      </w:r>
      <w:r w:rsidRPr="00D05E38">
        <w:rPr>
          <w:rFonts w:ascii="Sylfaen" w:hAnsi="Sylfaen" w:cs="Times New Roman"/>
          <w:sz w:val="24"/>
          <w:szCs w:val="24"/>
          <w:lang w:val="en-US"/>
        </w:rPr>
        <w:t xml:space="preserve"> to reduce </w:t>
      </w:r>
      <w:r w:rsidR="00FF0015" w:rsidRPr="00D05E38">
        <w:rPr>
          <w:rFonts w:ascii="Sylfaen" w:hAnsi="Sylfaen" w:cs="Times New Roman"/>
          <w:sz w:val="24"/>
          <w:szCs w:val="24"/>
          <w:lang w:val="en-US"/>
        </w:rPr>
        <w:t>expenditures</w:t>
      </w:r>
      <w:r w:rsidRPr="00D05E38">
        <w:rPr>
          <w:rFonts w:ascii="Sylfaen" w:hAnsi="Sylfaen" w:cs="Times New Roman"/>
          <w:sz w:val="24"/>
          <w:szCs w:val="24"/>
          <w:lang w:val="en-US"/>
        </w:rPr>
        <w:t xml:space="preserve">. </w:t>
      </w:r>
      <w:r w:rsidR="00FF0015" w:rsidRPr="00D05E38">
        <w:rPr>
          <w:rFonts w:ascii="Sylfaen" w:hAnsi="Sylfaen" w:cs="Times New Roman"/>
          <w:sz w:val="24"/>
          <w:szCs w:val="24"/>
          <w:lang w:val="en-US"/>
        </w:rPr>
        <w:t>T</w:t>
      </w:r>
      <w:r w:rsidRPr="00D05E38">
        <w:rPr>
          <w:rFonts w:ascii="Sylfaen" w:hAnsi="Sylfaen" w:cs="Times New Roman"/>
          <w:sz w:val="24"/>
          <w:szCs w:val="24"/>
          <w:lang w:val="en-US"/>
        </w:rPr>
        <w:t xml:space="preserve">he </w:t>
      </w:r>
      <w:r w:rsidR="00FF0015" w:rsidRPr="00D05E38">
        <w:rPr>
          <w:rFonts w:ascii="Sylfaen" w:hAnsi="Sylfaen" w:cs="Times New Roman"/>
          <w:sz w:val="24"/>
          <w:szCs w:val="24"/>
          <w:lang w:val="en-US"/>
        </w:rPr>
        <w:t xml:space="preserve">social service delivery </w:t>
      </w:r>
      <w:r w:rsidRPr="00D05E38">
        <w:rPr>
          <w:rFonts w:ascii="Sylfaen" w:hAnsi="Sylfaen" w:cs="Times New Roman"/>
          <w:sz w:val="24"/>
          <w:szCs w:val="24"/>
          <w:lang w:val="en-US"/>
        </w:rPr>
        <w:t xml:space="preserve">regulatory framework </w:t>
      </w:r>
      <w:r w:rsidR="00FF0015" w:rsidRPr="00D05E38">
        <w:rPr>
          <w:rFonts w:ascii="Sylfaen" w:hAnsi="Sylfaen" w:cs="Times New Roman"/>
          <w:sz w:val="24"/>
          <w:szCs w:val="24"/>
          <w:lang w:val="en-US"/>
        </w:rPr>
        <w:t xml:space="preserve">is aimed at expanding </w:t>
      </w:r>
      <w:r w:rsidRPr="00D05E38">
        <w:rPr>
          <w:rFonts w:ascii="Sylfaen" w:hAnsi="Sylfaen" w:cs="Times New Roman"/>
          <w:sz w:val="24"/>
          <w:szCs w:val="24"/>
          <w:lang w:val="en-US"/>
        </w:rPr>
        <w:t>the</w:t>
      </w:r>
      <w:r w:rsidR="00FF0015" w:rsidRPr="00D05E38">
        <w:rPr>
          <w:rFonts w:ascii="Sylfaen" w:hAnsi="Sylfaen" w:cs="Times New Roman"/>
          <w:sz w:val="24"/>
          <w:szCs w:val="24"/>
          <w:lang w:val="en-US"/>
        </w:rPr>
        <w:t xml:space="preserve"> state’s</w:t>
      </w:r>
      <w:r w:rsidRPr="00D05E38">
        <w:rPr>
          <w:rFonts w:ascii="Sylfaen" w:hAnsi="Sylfaen" w:cs="Times New Roman"/>
          <w:sz w:val="24"/>
          <w:szCs w:val="24"/>
          <w:lang w:val="en-US"/>
        </w:rPr>
        <w:t xml:space="preserve"> social</w:t>
      </w:r>
      <w:r w:rsidR="00FF0015" w:rsidRPr="00D05E38">
        <w:rPr>
          <w:rFonts w:ascii="Sylfaen" w:hAnsi="Sylfaen" w:cs="Times New Roman"/>
          <w:sz w:val="24"/>
          <w:szCs w:val="24"/>
          <w:lang w:val="en-US"/>
        </w:rPr>
        <w:t xml:space="preserve"> guarantees</w:t>
      </w:r>
      <w:r w:rsidRPr="00D05E38">
        <w:rPr>
          <w:rFonts w:ascii="Sylfaen" w:hAnsi="Sylfaen" w:cs="Times New Roman"/>
          <w:sz w:val="24"/>
          <w:szCs w:val="24"/>
          <w:lang w:val="en-US"/>
        </w:rPr>
        <w:t xml:space="preserve">, </w:t>
      </w:r>
      <w:r w:rsidR="00FF0015" w:rsidRPr="00D05E38">
        <w:rPr>
          <w:rFonts w:ascii="Sylfaen" w:hAnsi="Sylfaen" w:cs="Times New Roman"/>
          <w:sz w:val="24"/>
          <w:szCs w:val="24"/>
          <w:lang w:val="en-US"/>
        </w:rPr>
        <w:t xml:space="preserve">however, </w:t>
      </w:r>
      <w:r w:rsidRPr="00D05E38">
        <w:rPr>
          <w:rFonts w:ascii="Sylfaen" w:hAnsi="Sylfaen" w:cs="Times New Roman"/>
          <w:sz w:val="24"/>
          <w:szCs w:val="24"/>
          <w:lang w:val="en-US"/>
        </w:rPr>
        <w:t>when it comes to funding services</w:t>
      </w:r>
      <w:r w:rsidR="00FF0015" w:rsidRPr="00D05E38">
        <w:rPr>
          <w:rFonts w:ascii="Sylfaen" w:hAnsi="Sylfaen" w:cs="Times New Roman"/>
          <w:sz w:val="24"/>
          <w:szCs w:val="24"/>
          <w:lang w:val="en-US"/>
        </w:rPr>
        <w:t>,</w:t>
      </w:r>
      <w:r w:rsidRPr="00D05E38">
        <w:rPr>
          <w:rFonts w:ascii="Sylfaen" w:hAnsi="Sylfaen" w:cs="Times New Roman"/>
          <w:sz w:val="24"/>
          <w:szCs w:val="24"/>
          <w:lang w:val="en-US"/>
        </w:rPr>
        <w:t xml:space="preserve"> </w:t>
      </w:r>
      <w:r w:rsidR="00FF0015" w:rsidRPr="00D05E38">
        <w:rPr>
          <w:rFonts w:ascii="Sylfaen" w:hAnsi="Sylfaen" w:cs="Times New Roman"/>
          <w:sz w:val="24"/>
          <w:szCs w:val="24"/>
          <w:lang w:val="en-US"/>
        </w:rPr>
        <w:t xml:space="preserve">financial </w:t>
      </w:r>
      <w:r w:rsidRPr="00D05E38">
        <w:rPr>
          <w:rFonts w:ascii="Sylfaen" w:hAnsi="Sylfaen" w:cs="Times New Roman"/>
          <w:sz w:val="24"/>
          <w:szCs w:val="24"/>
          <w:lang w:val="en-US"/>
        </w:rPr>
        <w:t>realities</w:t>
      </w:r>
      <w:r w:rsidR="00FF0015" w:rsidRPr="00D05E38">
        <w:rPr>
          <w:rFonts w:ascii="Sylfaen" w:hAnsi="Sylfaen" w:cs="Times New Roman"/>
          <w:sz w:val="24"/>
          <w:szCs w:val="24"/>
          <w:lang w:val="en-US"/>
        </w:rPr>
        <w:t xml:space="preserve"> come into the forefront, and</w:t>
      </w:r>
      <w:r w:rsidRPr="00D05E38">
        <w:rPr>
          <w:rFonts w:ascii="Sylfaen" w:hAnsi="Sylfaen" w:cs="Times New Roman"/>
          <w:sz w:val="24"/>
          <w:szCs w:val="24"/>
          <w:lang w:val="en-US"/>
        </w:rPr>
        <w:t xml:space="preserve"> budget financing of social services has never been a </w:t>
      </w:r>
      <w:r w:rsidR="00FF0015" w:rsidRPr="00D05E38">
        <w:rPr>
          <w:rFonts w:ascii="Sylfaen" w:hAnsi="Sylfaen" w:cs="Times New Roman"/>
          <w:sz w:val="24"/>
          <w:szCs w:val="24"/>
          <w:lang w:val="en-US"/>
        </w:rPr>
        <w:t xml:space="preserve">budgetary </w:t>
      </w:r>
      <w:r w:rsidRPr="00D05E38">
        <w:rPr>
          <w:rFonts w:ascii="Sylfaen" w:hAnsi="Sylfaen" w:cs="Times New Roman"/>
          <w:sz w:val="24"/>
          <w:szCs w:val="24"/>
          <w:lang w:val="en-US"/>
        </w:rPr>
        <w:t xml:space="preserve">priority. </w:t>
      </w:r>
      <w:r w:rsidR="00FF0015" w:rsidRPr="00D05E38">
        <w:rPr>
          <w:rFonts w:ascii="Sylfaen" w:hAnsi="Sylfaen" w:cs="Times New Roman"/>
          <w:sz w:val="24"/>
          <w:szCs w:val="24"/>
          <w:lang w:val="en-US"/>
        </w:rPr>
        <w:t xml:space="preserve">As a result, an array </w:t>
      </w:r>
      <w:r w:rsidRPr="00D05E38">
        <w:rPr>
          <w:rFonts w:ascii="Sylfaen" w:hAnsi="Sylfaen" w:cs="Times New Roman"/>
          <w:sz w:val="24"/>
          <w:szCs w:val="24"/>
          <w:lang w:val="en-US"/>
        </w:rPr>
        <w:t xml:space="preserve">of </w:t>
      </w:r>
      <w:r w:rsidR="00FF0015" w:rsidRPr="00D05E38">
        <w:rPr>
          <w:rFonts w:ascii="Sylfaen" w:hAnsi="Sylfaen" w:cs="Times New Roman"/>
          <w:sz w:val="24"/>
          <w:szCs w:val="24"/>
          <w:lang w:val="en-US"/>
        </w:rPr>
        <w:t xml:space="preserve">declared </w:t>
      </w:r>
      <w:r w:rsidRPr="00D05E38">
        <w:rPr>
          <w:rFonts w:ascii="Sylfaen" w:hAnsi="Sylfaen" w:cs="Times New Roman"/>
          <w:sz w:val="24"/>
          <w:szCs w:val="24"/>
          <w:lang w:val="en-US"/>
        </w:rPr>
        <w:t>social services</w:t>
      </w:r>
      <w:r w:rsidR="00FF0015" w:rsidRPr="00D05E38">
        <w:rPr>
          <w:rFonts w:ascii="Sylfaen" w:hAnsi="Sylfaen" w:cs="Times New Roman"/>
          <w:sz w:val="24"/>
          <w:szCs w:val="24"/>
          <w:lang w:val="en-US"/>
        </w:rPr>
        <w:t xml:space="preserve"> are</w:t>
      </w:r>
      <w:r w:rsidR="00F07AE6" w:rsidRPr="00D05E38">
        <w:rPr>
          <w:rFonts w:ascii="Sylfaen" w:hAnsi="Sylfaen" w:cs="Times New Roman"/>
          <w:sz w:val="24"/>
          <w:szCs w:val="24"/>
          <w:lang w:val="en-US"/>
        </w:rPr>
        <w:t xml:space="preserve"> </w:t>
      </w:r>
      <w:r w:rsidR="005913C5" w:rsidRPr="00D05E38">
        <w:rPr>
          <w:rFonts w:ascii="Sylfaen" w:hAnsi="Sylfaen" w:cs="Times New Roman"/>
          <w:sz w:val="24"/>
          <w:szCs w:val="24"/>
          <w:lang w:val="en-US"/>
        </w:rPr>
        <w:t>financed</w:t>
      </w:r>
      <w:r w:rsidR="00F07AE6" w:rsidRPr="00D05E38">
        <w:rPr>
          <w:rFonts w:ascii="Sylfaen" w:hAnsi="Sylfaen" w:cs="Times New Roman"/>
          <w:sz w:val="24"/>
          <w:szCs w:val="24"/>
          <w:lang w:val="en-US"/>
        </w:rPr>
        <w:t xml:space="preserve"> with remaining </w:t>
      </w:r>
      <w:r w:rsidR="005913C5" w:rsidRPr="00D05E38">
        <w:rPr>
          <w:rFonts w:ascii="Sylfaen" w:hAnsi="Sylfaen" w:cs="Times New Roman"/>
          <w:sz w:val="24"/>
          <w:szCs w:val="24"/>
          <w:lang w:val="en-US"/>
        </w:rPr>
        <w:t xml:space="preserve">leftover </w:t>
      </w:r>
      <w:r w:rsidR="00F07AE6" w:rsidRPr="00D05E38">
        <w:rPr>
          <w:rFonts w:ascii="Sylfaen" w:hAnsi="Sylfaen" w:cs="Times New Roman"/>
          <w:sz w:val="24"/>
          <w:szCs w:val="24"/>
          <w:lang w:val="en-US"/>
        </w:rPr>
        <w:t xml:space="preserve">funds </w:t>
      </w:r>
      <w:r w:rsidRPr="00D05E38">
        <w:rPr>
          <w:rFonts w:ascii="Sylfaen" w:hAnsi="Sylfaen" w:cs="Times New Roman"/>
          <w:sz w:val="24"/>
          <w:szCs w:val="24"/>
          <w:lang w:val="en-US"/>
        </w:rPr>
        <w:t xml:space="preserve">in much smaller </w:t>
      </w:r>
      <w:r w:rsidR="00F07AE6" w:rsidRPr="00D05E38">
        <w:rPr>
          <w:rFonts w:ascii="Sylfaen" w:hAnsi="Sylfaen" w:cs="Times New Roman"/>
          <w:sz w:val="24"/>
          <w:szCs w:val="24"/>
          <w:lang w:val="en-US"/>
        </w:rPr>
        <w:t>amounts compared to those</w:t>
      </w:r>
      <w:r w:rsidRPr="00D05E38">
        <w:rPr>
          <w:rFonts w:ascii="Sylfaen" w:hAnsi="Sylfaen" w:cs="Times New Roman"/>
          <w:sz w:val="24"/>
          <w:szCs w:val="24"/>
          <w:lang w:val="en-US"/>
        </w:rPr>
        <w:t xml:space="preserve"> declared by the state</w:t>
      </w:r>
      <w:r w:rsidR="002F7174" w:rsidRPr="00D05E38">
        <w:rPr>
          <w:rFonts w:ascii="Sylfaen" w:eastAsia="Times New Roman" w:hAnsi="Sylfaen" w:cs="Times New Roman"/>
          <w:sz w:val="24"/>
          <w:szCs w:val="24"/>
          <w:lang w:val="en-US" w:eastAsia="uk-UA"/>
        </w:rPr>
        <w:t>.</w:t>
      </w:r>
    </w:p>
    <w:p w:rsidR="004F5276" w:rsidRPr="00D05E38" w:rsidRDefault="00E279AB" w:rsidP="000375FA">
      <w:pPr>
        <w:spacing w:before="100" w:beforeAutospacing="1" w:after="100" w:afterAutospacing="1" w:line="276" w:lineRule="auto"/>
        <w:ind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In addition to the limited capacity to finance social services, there is another facet to the problem i.e. a lack of local service providers, especially in rural areas, and the unwillingness of existing </w:t>
      </w:r>
      <w:r w:rsidR="00473768" w:rsidRPr="00D05E38">
        <w:rPr>
          <w:rFonts w:ascii="Sylfaen" w:hAnsi="Sylfaen" w:cs="Times New Roman"/>
          <w:sz w:val="24"/>
          <w:szCs w:val="24"/>
          <w:lang w:val="en-US"/>
        </w:rPr>
        <w:t>private</w:t>
      </w:r>
      <w:r w:rsidRPr="00D05E38">
        <w:rPr>
          <w:rFonts w:ascii="Sylfaen" w:hAnsi="Sylfaen" w:cs="Times New Roman"/>
          <w:sz w:val="24"/>
          <w:szCs w:val="24"/>
          <w:lang w:val="en-US"/>
        </w:rPr>
        <w:t xml:space="preserve"> providers to deal with the “state” as a customer of social services and the payer </w:t>
      </w:r>
      <w:r w:rsidR="00473768" w:rsidRPr="00D05E38">
        <w:rPr>
          <w:rFonts w:ascii="Sylfaen" w:hAnsi="Sylfaen" w:cs="Times New Roman"/>
          <w:sz w:val="24"/>
          <w:szCs w:val="24"/>
          <w:lang w:val="en-US"/>
        </w:rPr>
        <w:t xml:space="preserve">due to </w:t>
      </w:r>
      <w:r w:rsidRPr="00D05E38">
        <w:rPr>
          <w:rFonts w:ascii="Sylfaen" w:hAnsi="Sylfaen" w:cs="Times New Roman"/>
          <w:sz w:val="24"/>
          <w:szCs w:val="24"/>
          <w:lang w:val="en-US"/>
        </w:rPr>
        <w:t>complicated procedures</w:t>
      </w:r>
      <w:r w:rsidR="00473768" w:rsidRPr="00D05E38">
        <w:rPr>
          <w:rFonts w:ascii="Sylfaen" w:hAnsi="Sylfaen" w:cs="Times New Roman"/>
          <w:sz w:val="24"/>
          <w:szCs w:val="24"/>
          <w:lang w:val="en-US"/>
        </w:rPr>
        <w:t xml:space="preserve"> for</w:t>
      </w:r>
      <w:r w:rsidRPr="00D05E38">
        <w:rPr>
          <w:rFonts w:ascii="Sylfaen" w:hAnsi="Sylfaen" w:cs="Times New Roman"/>
          <w:sz w:val="24"/>
          <w:szCs w:val="24"/>
          <w:lang w:val="en-US"/>
        </w:rPr>
        <w:t xml:space="preserve"> obtain</w:t>
      </w:r>
      <w:r w:rsidR="00473768" w:rsidRPr="00D05E38">
        <w:rPr>
          <w:rFonts w:ascii="Sylfaen" w:hAnsi="Sylfaen" w:cs="Times New Roman"/>
          <w:sz w:val="24"/>
          <w:szCs w:val="24"/>
          <w:lang w:val="en-US"/>
        </w:rPr>
        <w:t>ing</w:t>
      </w:r>
      <w:r w:rsidRPr="00D05E38">
        <w:rPr>
          <w:rFonts w:ascii="Sylfaen" w:hAnsi="Sylfaen" w:cs="Times New Roman"/>
          <w:sz w:val="24"/>
          <w:szCs w:val="24"/>
          <w:lang w:val="en-US"/>
        </w:rPr>
        <w:t xml:space="preserve"> money through the Treasury. </w:t>
      </w:r>
      <w:r w:rsidR="00473768" w:rsidRPr="00D05E38">
        <w:rPr>
          <w:rFonts w:ascii="Sylfaen" w:hAnsi="Sylfaen" w:cs="Times New Roman"/>
          <w:sz w:val="24"/>
          <w:szCs w:val="24"/>
          <w:lang w:val="en-US"/>
        </w:rPr>
        <w:t>The</w:t>
      </w:r>
      <w:r w:rsidRPr="00D05E38">
        <w:rPr>
          <w:rFonts w:ascii="Sylfaen" w:hAnsi="Sylfaen" w:cs="Times New Roman"/>
          <w:sz w:val="24"/>
          <w:szCs w:val="24"/>
          <w:lang w:val="en-US"/>
        </w:rPr>
        <w:t xml:space="preserve"> decentralization</w:t>
      </w:r>
      <w:r w:rsidR="00473768" w:rsidRPr="00D05E38">
        <w:rPr>
          <w:rFonts w:ascii="Sylfaen" w:hAnsi="Sylfaen" w:cs="Times New Roman"/>
          <w:sz w:val="24"/>
          <w:szCs w:val="24"/>
          <w:lang w:val="en-US"/>
        </w:rPr>
        <w:t xml:space="preserve"> process is expected to smooth away</w:t>
      </w:r>
      <w:r w:rsidRPr="00D05E38">
        <w:rPr>
          <w:rFonts w:ascii="Sylfaen" w:hAnsi="Sylfaen" w:cs="Times New Roman"/>
          <w:sz w:val="24"/>
          <w:szCs w:val="24"/>
          <w:lang w:val="en-US"/>
        </w:rPr>
        <w:t xml:space="preserve"> proble</w:t>
      </w:r>
      <w:r w:rsidR="00473768" w:rsidRPr="00D05E38">
        <w:rPr>
          <w:rFonts w:ascii="Sylfaen" w:hAnsi="Sylfaen" w:cs="Times New Roman"/>
          <w:sz w:val="24"/>
          <w:szCs w:val="24"/>
          <w:lang w:val="en-US"/>
        </w:rPr>
        <w:t>ms in dealing with the Treasury</w:t>
      </w:r>
      <w:r w:rsidRPr="00D05E38">
        <w:rPr>
          <w:rFonts w:ascii="Sylfaen" w:hAnsi="Sylfaen" w:cs="Times New Roman"/>
          <w:sz w:val="24"/>
          <w:szCs w:val="24"/>
          <w:lang w:val="en-US"/>
        </w:rPr>
        <w:t xml:space="preserve">, but in any case, it will take time </w:t>
      </w:r>
      <w:r w:rsidR="00473768" w:rsidRPr="00D05E38">
        <w:rPr>
          <w:rFonts w:ascii="Sylfaen" w:hAnsi="Sylfaen" w:cs="Times New Roman"/>
          <w:sz w:val="24"/>
          <w:szCs w:val="24"/>
          <w:lang w:val="en-US"/>
        </w:rPr>
        <w:t>for the</w:t>
      </w:r>
      <w:r w:rsidRPr="00D05E38">
        <w:rPr>
          <w:rFonts w:ascii="Sylfaen" w:hAnsi="Sylfaen" w:cs="Times New Roman"/>
          <w:sz w:val="24"/>
          <w:szCs w:val="24"/>
          <w:lang w:val="en-US"/>
        </w:rPr>
        <w:t xml:space="preserve"> stereotypes</w:t>
      </w:r>
      <w:r w:rsidR="00473768" w:rsidRPr="00D05E38">
        <w:rPr>
          <w:rFonts w:ascii="Sylfaen" w:hAnsi="Sylfaen" w:cs="Times New Roman"/>
          <w:sz w:val="24"/>
          <w:szCs w:val="24"/>
          <w:lang w:val="en-US"/>
        </w:rPr>
        <w:t xml:space="preserve"> to be broken and for </w:t>
      </w:r>
      <w:r w:rsidRPr="00D05E38">
        <w:rPr>
          <w:rFonts w:ascii="Sylfaen" w:hAnsi="Sylfaen" w:cs="Times New Roman"/>
          <w:sz w:val="24"/>
          <w:szCs w:val="24"/>
          <w:lang w:val="en-US"/>
        </w:rPr>
        <w:t xml:space="preserve">a sufficient number of </w:t>
      </w:r>
      <w:r w:rsidR="00473768" w:rsidRPr="00D05E38">
        <w:rPr>
          <w:rFonts w:ascii="Sylfaen" w:hAnsi="Sylfaen" w:cs="Times New Roman"/>
          <w:sz w:val="24"/>
          <w:szCs w:val="24"/>
          <w:lang w:val="en-US"/>
        </w:rPr>
        <w:t xml:space="preserve">budget-funded </w:t>
      </w:r>
      <w:r w:rsidRPr="00D05E38">
        <w:rPr>
          <w:rFonts w:ascii="Sylfaen" w:hAnsi="Sylfaen" w:cs="Times New Roman"/>
          <w:sz w:val="24"/>
          <w:szCs w:val="24"/>
          <w:lang w:val="en-US"/>
        </w:rPr>
        <w:t>providers</w:t>
      </w:r>
      <w:r w:rsidR="00473768" w:rsidRPr="00D05E38">
        <w:rPr>
          <w:rFonts w:ascii="Sylfaen" w:hAnsi="Sylfaen" w:cs="Times New Roman"/>
          <w:sz w:val="24"/>
          <w:szCs w:val="24"/>
          <w:lang w:val="en-US"/>
        </w:rPr>
        <w:t xml:space="preserve"> to appear</w:t>
      </w:r>
      <w:r w:rsidRPr="00D05E38">
        <w:rPr>
          <w:rFonts w:ascii="Sylfaen" w:hAnsi="Sylfaen" w:cs="Times New Roman"/>
          <w:sz w:val="24"/>
          <w:szCs w:val="24"/>
          <w:lang w:val="en-US"/>
        </w:rPr>
        <w:t xml:space="preserve">. </w:t>
      </w:r>
      <w:r w:rsidR="00473768" w:rsidRPr="00D05E38">
        <w:rPr>
          <w:rFonts w:ascii="Sylfaen" w:hAnsi="Sylfaen" w:cs="Times New Roman"/>
          <w:sz w:val="24"/>
          <w:szCs w:val="24"/>
          <w:lang w:val="en-US"/>
        </w:rPr>
        <w:t xml:space="preserve">To expand </w:t>
      </w:r>
      <w:r w:rsidR="004F5276" w:rsidRPr="00D05E38">
        <w:rPr>
          <w:rFonts w:ascii="Sylfaen" w:hAnsi="Sylfaen" w:cs="Times New Roman"/>
          <w:sz w:val="24"/>
          <w:szCs w:val="24"/>
          <w:lang w:val="en-US"/>
        </w:rPr>
        <w:t xml:space="preserve">public </w:t>
      </w:r>
      <w:r w:rsidRPr="00D05E38">
        <w:rPr>
          <w:rFonts w:ascii="Sylfaen" w:hAnsi="Sylfaen" w:cs="Times New Roman"/>
          <w:sz w:val="24"/>
          <w:szCs w:val="24"/>
          <w:lang w:val="en-US"/>
        </w:rPr>
        <w:t xml:space="preserve">access </w:t>
      </w:r>
      <w:r w:rsidR="004F5276" w:rsidRPr="00D05E38">
        <w:rPr>
          <w:rFonts w:ascii="Sylfaen" w:hAnsi="Sylfaen" w:cs="Times New Roman"/>
          <w:sz w:val="24"/>
          <w:szCs w:val="24"/>
          <w:lang w:val="en-US"/>
        </w:rPr>
        <w:t xml:space="preserve">to social </w:t>
      </w:r>
      <w:r w:rsidR="00473768" w:rsidRPr="00D05E38">
        <w:rPr>
          <w:rFonts w:ascii="Sylfaen" w:hAnsi="Sylfaen" w:cs="Times New Roman"/>
          <w:sz w:val="24"/>
          <w:szCs w:val="24"/>
          <w:lang w:val="en-US"/>
        </w:rPr>
        <w:t>services</w:t>
      </w:r>
      <w:r w:rsidR="004F5276" w:rsidRPr="00D05E38">
        <w:rPr>
          <w:rFonts w:ascii="Sylfaen" w:hAnsi="Sylfaen" w:cs="Times New Roman"/>
          <w:sz w:val="24"/>
          <w:szCs w:val="24"/>
          <w:lang w:val="en-US"/>
        </w:rPr>
        <w:t xml:space="preserve"> for population</w:t>
      </w:r>
      <w:r w:rsidR="00473768" w:rsidRPr="00D05E38">
        <w:rPr>
          <w:rFonts w:ascii="Sylfaen" w:hAnsi="Sylfaen" w:cs="Times New Roman"/>
          <w:sz w:val="24"/>
          <w:szCs w:val="24"/>
          <w:lang w:val="en-US"/>
        </w:rPr>
        <w:t xml:space="preserve"> </w:t>
      </w:r>
      <w:r w:rsidR="004F5276" w:rsidRPr="00D05E38">
        <w:rPr>
          <w:rFonts w:ascii="Sylfaen" w:hAnsi="Sylfaen" w:cs="Times New Roman"/>
          <w:sz w:val="24"/>
          <w:szCs w:val="24"/>
          <w:lang w:val="en-US"/>
        </w:rPr>
        <w:t xml:space="preserve">in </w:t>
      </w:r>
      <w:r w:rsidRPr="00D05E38">
        <w:rPr>
          <w:rFonts w:ascii="Sylfaen" w:hAnsi="Sylfaen" w:cs="Times New Roman"/>
          <w:sz w:val="24"/>
          <w:szCs w:val="24"/>
          <w:lang w:val="en-US"/>
        </w:rPr>
        <w:t xml:space="preserve">many </w:t>
      </w:r>
      <w:r w:rsidR="004F5276" w:rsidRPr="00D05E38">
        <w:rPr>
          <w:rFonts w:ascii="Sylfaen" w:hAnsi="Sylfaen" w:cs="Times New Roman"/>
          <w:sz w:val="24"/>
          <w:szCs w:val="24"/>
          <w:lang w:val="en-US"/>
        </w:rPr>
        <w:t xml:space="preserve">territories it is proposed in strategic documents to develop </w:t>
      </w:r>
      <w:r w:rsidRPr="00D05E38">
        <w:rPr>
          <w:rFonts w:ascii="Sylfaen" w:hAnsi="Sylfaen" w:cs="Times New Roman"/>
          <w:sz w:val="24"/>
          <w:szCs w:val="24"/>
          <w:lang w:val="en-US"/>
        </w:rPr>
        <w:t>the market of social services.</w:t>
      </w:r>
    </w:p>
    <w:p w:rsidR="00D83C3F" w:rsidRPr="00D05E38" w:rsidRDefault="00E279AB" w:rsidP="000375FA">
      <w:pPr>
        <w:spacing w:before="100" w:beforeAutospacing="1" w:after="100" w:afterAutospacing="1" w:line="276" w:lineRule="auto"/>
        <w:ind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Representatives of NGOs involved in the </w:t>
      </w:r>
      <w:r w:rsidR="004F5276" w:rsidRPr="00D05E38">
        <w:rPr>
          <w:rFonts w:ascii="Sylfaen" w:hAnsi="Sylfaen" w:cs="Times New Roman"/>
          <w:sz w:val="24"/>
          <w:szCs w:val="24"/>
          <w:lang w:val="en-US"/>
        </w:rPr>
        <w:t xml:space="preserve">social services </w:t>
      </w:r>
      <w:r w:rsidRPr="00D05E38">
        <w:rPr>
          <w:rFonts w:ascii="Sylfaen" w:hAnsi="Sylfaen" w:cs="Times New Roman"/>
          <w:sz w:val="24"/>
          <w:szCs w:val="24"/>
          <w:lang w:val="en-US"/>
        </w:rPr>
        <w:t xml:space="preserve">reform </w:t>
      </w:r>
      <w:r w:rsidR="004F5276" w:rsidRPr="00D05E38">
        <w:rPr>
          <w:rFonts w:ascii="Sylfaen" w:hAnsi="Sylfaen" w:cs="Times New Roman"/>
          <w:sz w:val="24"/>
          <w:szCs w:val="24"/>
          <w:lang w:val="en-US"/>
        </w:rPr>
        <w:t>through the</w:t>
      </w:r>
      <w:r w:rsidRPr="00D05E38">
        <w:rPr>
          <w:rFonts w:ascii="Sylfaen" w:hAnsi="Sylfaen" w:cs="Times New Roman"/>
          <w:sz w:val="24"/>
          <w:szCs w:val="24"/>
          <w:lang w:val="en-US"/>
        </w:rPr>
        <w:t xml:space="preserve"> partnership with the Ministry of Social Policy </w:t>
      </w:r>
      <w:r w:rsidR="004F5276" w:rsidRPr="00D05E38">
        <w:rPr>
          <w:rFonts w:ascii="Sylfaen" w:hAnsi="Sylfaen" w:cs="Times New Roman"/>
          <w:sz w:val="24"/>
          <w:szCs w:val="24"/>
          <w:lang w:val="en-US"/>
        </w:rPr>
        <w:t>point out “</w:t>
      </w:r>
      <w:r w:rsidRPr="00D05E38">
        <w:rPr>
          <w:rFonts w:ascii="Sylfaen" w:hAnsi="Sylfaen" w:cs="Times New Roman"/>
          <w:sz w:val="24"/>
          <w:szCs w:val="24"/>
          <w:lang w:val="en-US"/>
        </w:rPr>
        <w:t xml:space="preserve">the need to ensure the provision of social services </w:t>
      </w:r>
      <w:r w:rsidR="004F5276" w:rsidRPr="00D05E38">
        <w:rPr>
          <w:rFonts w:ascii="Sylfaen" w:hAnsi="Sylfaen" w:cs="Times New Roman"/>
          <w:sz w:val="24"/>
          <w:szCs w:val="24"/>
          <w:lang w:val="en-US"/>
        </w:rPr>
        <w:t xml:space="preserve">at the </w:t>
      </w:r>
      <w:r w:rsidRPr="00D05E38">
        <w:rPr>
          <w:rFonts w:ascii="Sylfaen" w:hAnsi="Sylfaen" w:cs="Times New Roman"/>
          <w:sz w:val="24"/>
          <w:szCs w:val="24"/>
          <w:lang w:val="en-US"/>
        </w:rPr>
        <w:t>level</w:t>
      </w:r>
      <w:r w:rsidR="004F5276" w:rsidRPr="00D05E38">
        <w:rPr>
          <w:rFonts w:ascii="Sylfaen" w:hAnsi="Sylfaen" w:cs="Times New Roman"/>
          <w:sz w:val="24"/>
          <w:szCs w:val="24"/>
          <w:lang w:val="en-US"/>
        </w:rPr>
        <w:t xml:space="preserve"> closest to the user”.</w:t>
      </w:r>
      <w:r w:rsidRPr="00D05E38">
        <w:rPr>
          <w:rFonts w:ascii="Sylfaen" w:hAnsi="Sylfaen" w:cs="Times New Roman"/>
          <w:sz w:val="24"/>
          <w:szCs w:val="24"/>
          <w:lang w:val="en-US"/>
        </w:rPr>
        <w:t xml:space="preserve"> They believe that </w:t>
      </w:r>
      <w:r w:rsidR="004F5276" w:rsidRPr="00D05E38">
        <w:rPr>
          <w:rFonts w:ascii="Sylfaen" w:hAnsi="Sylfaen" w:cs="Times New Roman"/>
          <w:sz w:val="24"/>
          <w:szCs w:val="24"/>
          <w:lang w:val="en-US"/>
        </w:rPr>
        <w:t xml:space="preserve">“at </w:t>
      </w:r>
      <w:r w:rsidRPr="00D05E38">
        <w:rPr>
          <w:rFonts w:ascii="Sylfaen" w:hAnsi="Sylfaen" w:cs="Times New Roman"/>
          <w:sz w:val="24"/>
          <w:szCs w:val="24"/>
          <w:lang w:val="en-US"/>
        </w:rPr>
        <w:t>regional level only those services</w:t>
      </w:r>
      <w:r w:rsidR="004F5276" w:rsidRPr="00D05E38">
        <w:rPr>
          <w:rFonts w:ascii="Sylfaen" w:hAnsi="Sylfaen" w:cs="Times New Roman"/>
          <w:sz w:val="24"/>
          <w:szCs w:val="24"/>
          <w:lang w:val="en-US"/>
        </w:rPr>
        <w:t xml:space="preserve"> should be provided</w:t>
      </w:r>
      <w:r w:rsidRPr="00D05E38">
        <w:rPr>
          <w:rFonts w:ascii="Sylfaen" w:hAnsi="Sylfaen" w:cs="Times New Roman"/>
          <w:sz w:val="24"/>
          <w:szCs w:val="24"/>
          <w:lang w:val="en-US"/>
        </w:rPr>
        <w:t xml:space="preserve"> that</w:t>
      </w:r>
      <w:r w:rsidR="004F5276" w:rsidRPr="00D05E38">
        <w:rPr>
          <w:rFonts w:ascii="Sylfaen" w:hAnsi="Sylfaen" w:cs="Times New Roman"/>
          <w:sz w:val="24"/>
          <w:szCs w:val="24"/>
          <w:lang w:val="en-US"/>
        </w:rPr>
        <w:t>, due to external factors, cannot be</w:t>
      </w:r>
      <w:r w:rsidRPr="00D05E38">
        <w:rPr>
          <w:rFonts w:ascii="Sylfaen" w:hAnsi="Sylfaen" w:cs="Times New Roman"/>
          <w:sz w:val="24"/>
          <w:szCs w:val="24"/>
          <w:lang w:val="en-US"/>
        </w:rPr>
        <w:t xml:space="preserve"> provided locally</w:t>
      </w:r>
      <w:r w:rsidR="004F5276" w:rsidRPr="00D05E38">
        <w:rPr>
          <w:rFonts w:ascii="Sylfaen" w:hAnsi="Sylfaen" w:cs="Times New Roman"/>
          <w:sz w:val="24"/>
          <w:szCs w:val="24"/>
          <w:lang w:val="en-US"/>
        </w:rPr>
        <w:t>”.</w:t>
      </w:r>
      <w:r w:rsidRPr="00D05E38">
        <w:rPr>
          <w:rFonts w:ascii="Sylfaen" w:hAnsi="Sylfaen" w:cs="Times New Roman"/>
          <w:sz w:val="24"/>
          <w:szCs w:val="24"/>
          <w:lang w:val="en-US"/>
        </w:rPr>
        <w:t xml:space="preserve"> </w:t>
      </w:r>
      <w:r w:rsidR="004F5276" w:rsidRPr="00D05E38">
        <w:rPr>
          <w:rFonts w:ascii="Sylfaen" w:hAnsi="Sylfaen" w:cs="Times New Roman"/>
          <w:sz w:val="24"/>
          <w:szCs w:val="24"/>
          <w:lang w:val="en-US"/>
        </w:rPr>
        <w:t>As for</w:t>
      </w:r>
      <w:r w:rsidRPr="00D05E38">
        <w:rPr>
          <w:rFonts w:ascii="Sylfaen" w:hAnsi="Sylfaen" w:cs="Times New Roman"/>
          <w:sz w:val="24"/>
          <w:szCs w:val="24"/>
          <w:lang w:val="en-US"/>
        </w:rPr>
        <w:t xml:space="preserve"> funding, </w:t>
      </w:r>
      <w:r w:rsidR="004F5276" w:rsidRPr="00D05E38">
        <w:rPr>
          <w:rFonts w:ascii="Sylfaen" w:hAnsi="Sylfaen" w:cs="Times New Roman"/>
          <w:sz w:val="24"/>
          <w:szCs w:val="24"/>
          <w:lang w:val="en-US"/>
        </w:rPr>
        <w:t>they agree that “</w:t>
      </w:r>
      <w:r w:rsidRPr="00D05E38">
        <w:rPr>
          <w:rFonts w:ascii="Sylfaen" w:hAnsi="Sylfaen" w:cs="Times New Roman"/>
          <w:sz w:val="24"/>
          <w:szCs w:val="24"/>
          <w:lang w:val="en-US"/>
        </w:rPr>
        <w:t xml:space="preserve">community-based services should be financed from the local budget, although there is a risk that </w:t>
      </w:r>
      <w:r w:rsidR="004F5276" w:rsidRPr="00D05E38">
        <w:rPr>
          <w:rFonts w:ascii="Sylfaen" w:hAnsi="Sylfaen" w:cs="Times New Roman"/>
          <w:sz w:val="24"/>
          <w:szCs w:val="24"/>
          <w:lang w:val="en-US"/>
        </w:rPr>
        <w:t xml:space="preserve">the </w:t>
      </w:r>
      <w:r w:rsidRPr="00D05E38">
        <w:rPr>
          <w:rFonts w:ascii="Sylfaen" w:hAnsi="Sylfaen" w:cs="Times New Roman"/>
          <w:sz w:val="24"/>
          <w:szCs w:val="24"/>
          <w:lang w:val="en-US"/>
        </w:rPr>
        <w:t>needs</w:t>
      </w:r>
      <w:r w:rsidR="004F5276" w:rsidRPr="00D05E38">
        <w:rPr>
          <w:rFonts w:ascii="Sylfaen" w:hAnsi="Sylfaen" w:cs="Times New Roman"/>
          <w:sz w:val="24"/>
          <w:szCs w:val="24"/>
          <w:lang w:val="en-US"/>
        </w:rPr>
        <w:t xml:space="preserve"> of</w:t>
      </w:r>
      <w:r w:rsidRPr="00D05E38">
        <w:rPr>
          <w:rFonts w:ascii="Sylfaen" w:hAnsi="Sylfaen" w:cs="Times New Roman"/>
          <w:sz w:val="24"/>
          <w:szCs w:val="24"/>
          <w:lang w:val="en-US"/>
        </w:rPr>
        <w:t xml:space="preserve"> stigmatized and discrim</w:t>
      </w:r>
      <w:r w:rsidR="004F5276" w:rsidRPr="00D05E38">
        <w:rPr>
          <w:rFonts w:ascii="Sylfaen" w:hAnsi="Sylfaen" w:cs="Times New Roman"/>
          <w:sz w:val="24"/>
          <w:szCs w:val="24"/>
          <w:lang w:val="en-US"/>
        </w:rPr>
        <w:t xml:space="preserve">inated groups will be funded </w:t>
      </w:r>
      <w:r w:rsidRPr="00D05E38">
        <w:rPr>
          <w:rFonts w:ascii="Sylfaen" w:hAnsi="Sylfaen" w:cs="Times New Roman"/>
          <w:sz w:val="24"/>
          <w:szCs w:val="24"/>
          <w:lang w:val="en-US"/>
        </w:rPr>
        <w:t>residual</w:t>
      </w:r>
      <w:r w:rsidR="004F5276" w:rsidRPr="00D05E38">
        <w:rPr>
          <w:rFonts w:ascii="Sylfaen" w:hAnsi="Sylfaen" w:cs="Times New Roman"/>
          <w:sz w:val="24"/>
          <w:szCs w:val="24"/>
          <w:lang w:val="en-US"/>
        </w:rPr>
        <w:t>ly</w:t>
      </w:r>
      <w:r w:rsidRPr="00D05E38">
        <w:rPr>
          <w:rFonts w:ascii="Sylfaen" w:hAnsi="Sylfaen" w:cs="Times New Roman"/>
          <w:sz w:val="24"/>
          <w:szCs w:val="24"/>
          <w:lang w:val="en-US"/>
        </w:rPr>
        <w:t>.</w:t>
      </w:r>
      <w:r w:rsidR="004F5276" w:rsidRPr="00D05E38">
        <w:rPr>
          <w:rFonts w:ascii="Sylfaen" w:hAnsi="Sylfaen" w:cs="Times New Roman"/>
          <w:sz w:val="24"/>
          <w:szCs w:val="24"/>
          <w:lang w:val="en-US"/>
        </w:rPr>
        <w:t>”</w:t>
      </w:r>
      <w:r w:rsidR="00473768" w:rsidRPr="00D05E38">
        <w:rPr>
          <w:rFonts w:ascii="Sylfaen" w:hAnsi="Sylfaen" w:cs="Times New Roman"/>
          <w:sz w:val="24"/>
          <w:szCs w:val="24"/>
          <w:lang w:val="en-US"/>
        </w:rPr>
        <w:t xml:space="preserve">  </w:t>
      </w:r>
    </w:p>
    <w:p w:rsidR="000375FA" w:rsidRPr="00D05E38" w:rsidRDefault="000375FA" w:rsidP="000375FA">
      <w:pPr>
        <w:spacing w:before="100" w:beforeAutospacing="1" w:after="100" w:afterAutospacing="1" w:line="276" w:lineRule="auto"/>
        <w:ind w:firstLine="454"/>
        <w:jc w:val="both"/>
        <w:rPr>
          <w:rFonts w:ascii="Sylfaen" w:eastAsia="Times New Roman" w:hAnsi="Sylfaen" w:cs="Times New Roman"/>
          <w:sz w:val="24"/>
          <w:szCs w:val="24"/>
          <w:lang w:val="en-US" w:eastAsia="uk-UA"/>
        </w:rPr>
      </w:pPr>
    </w:p>
    <w:p w:rsidR="00BC3A37" w:rsidRPr="00D05E38" w:rsidRDefault="003D3738" w:rsidP="000375FA">
      <w:pPr>
        <w:pStyle w:val="1"/>
        <w:rPr>
          <w:rFonts w:ascii="Sylfaen" w:hAnsi="Sylfaen"/>
          <w:sz w:val="24"/>
          <w:szCs w:val="24"/>
          <w:lang w:val="en-US"/>
        </w:rPr>
      </w:pPr>
      <w:bookmarkStart w:id="4" w:name="_Toc464598807"/>
      <w:r w:rsidRPr="00D05E38">
        <w:rPr>
          <w:rFonts w:ascii="Sylfaen" w:hAnsi="Sylfaen"/>
          <w:sz w:val="24"/>
          <w:szCs w:val="24"/>
          <w:lang w:val="en-US"/>
        </w:rPr>
        <w:lastRenderedPageBreak/>
        <w:t>Social service market creation and development though NGO involvement</w:t>
      </w:r>
      <w:bookmarkEnd w:id="4"/>
    </w:p>
    <w:p w:rsidR="00227DAC" w:rsidRPr="00D05E38" w:rsidRDefault="000E0AC3" w:rsidP="000375FA">
      <w:pPr>
        <w:pStyle w:val="HTML"/>
        <w:spacing w:before="100" w:beforeAutospacing="1" w:after="100" w:afterAutospacing="1" w:line="276" w:lineRule="auto"/>
        <w:ind w:firstLine="454"/>
        <w:jc w:val="both"/>
        <w:rPr>
          <w:rFonts w:ascii="Sylfaen" w:hAnsi="Sylfaen" w:cs="Times New Roman"/>
          <w:sz w:val="24"/>
          <w:szCs w:val="24"/>
          <w:lang w:val="en-US"/>
        </w:rPr>
      </w:pPr>
      <w:r w:rsidRPr="00D05E38">
        <w:rPr>
          <w:rFonts w:ascii="Sylfaen" w:hAnsi="Sylfaen" w:cs="Times New Roman"/>
          <w:sz w:val="24"/>
          <w:szCs w:val="24"/>
          <w:lang w:val="en-US"/>
        </w:rPr>
        <w:t>Transitioning to the market and the implementation of the national transition strategy (from maintenance of social service institutions to funding social services), which involves government funding of private social service providers, is a challenge.  It will be difficult to simultaneously eliminate the extensive network of institutions. On the other hand, all regulatory documents developed by the Ministry of Social Policy with regard to private providers of social services are implemented by the Departments of Labor and Social Protection of Population with consideration of the financial interests of public and municipal social service institutions (providers).</w:t>
      </w:r>
    </w:p>
    <w:p w:rsidR="00227DAC" w:rsidRPr="00D05E38" w:rsidRDefault="000E0AC3" w:rsidP="000375FA">
      <w:pPr>
        <w:pStyle w:val="HTML"/>
        <w:spacing w:before="100" w:beforeAutospacing="1" w:after="100" w:afterAutospacing="1" w:line="276" w:lineRule="auto"/>
        <w:ind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Currently, NGOs are funded at different levels. For example, there is a small number of organizations that traditionally receive funds from the national budget, in particular, such as the Ukrainian Society of the Deaf and the </w:t>
      </w:r>
      <w:r w:rsidR="00227DAC" w:rsidRPr="00D05E38">
        <w:rPr>
          <w:rFonts w:ascii="Sylfaen" w:hAnsi="Sylfaen" w:cs="Times New Roman"/>
          <w:sz w:val="24"/>
          <w:szCs w:val="24"/>
          <w:lang w:val="en-US"/>
        </w:rPr>
        <w:t>Ukrainian S</w:t>
      </w:r>
      <w:r w:rsidRPr="00D05E38">
        <w:rPr>
          <w:rFonts w:ascii="Sylfaen" w:hAnsi="Sylfaen" w:cs="Times New Roman"/>
          <w:sz w:val="24"/>
          <w:szCs w:val="24"/>
          <w:lang w:val="en-US"/>
        </w:rPr>
        <w:t>ociety</w:t>
      </w:r>
      <w:r w:rsidR="00227DAC" w:rsidRPr="00D05E38">
        <w:rPr>
          <w:rFonts w:ascii="Sylfaen" w:hAnsi="Sylfaen" w:cs="Times New Roman"/>
          <w:sz w:val="24"/>
          <w:szCs w:val="24"/>
          <w:lang w:val="en-US"/>
        </w:rPr>
        <w:t xml:space="preserve"> of the Blind.</w:t>
      </w:r>
    </w:p>
    <w:p w:rsidR="000E0AC3" w:rsidRPr="00D05E38" w:rsidRDefault="000E0AC3" w:rsidP="000375FA">
      <w:pPr>
        <w:pStyle w:val="HTML"/>
        <w:spacing w:before="100" w:beforeAutospacing="1" w:after="100" w:afterAutospacing="1" w:line="276" w:lineRule="auto"/>
        <w:ind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The </w:t>
      </w:r>
      <w:r w:rsidR="00227DAC" w:rsidRPr="00D05E38">
        <w:rPr>
          <w:rFonts w:ascii="Sylfaen" w:hAnsi="Sylfaen" w:cs="Times New Roman"/>
          <w:sz w:val="24"/>
          <w:szCs w:val="24"/>
          <w:lang w:val="en-US"/>
        </w:rPr>
        <w:t>scope</w:t>
      </w:r>
      <w:r w:rsidRPr="00D05E38">
        <w:rPr>
          <w:rFonts w:ascii="Sylfaen" w:hAnsi="Sylfaen" w:cs="Times New Roman"/>
          <w:sz w:val="24"/>
          <w:szCs w:val="24"/>
          <w:lang w:val="en-US"/>
        </w:rPr>
        <w:t xml:space="preserve"> of </w:t>
      </w:r>
      <w:r w:rsidR="00227DAC" w:rsidRPr="00D05E38">
        <w:rPr>
          <w:rFonts w:ascii="Sylfaen" w:hAnsi="Sylfaen" w:cs="Times New Roman"/>
          <w:sz w:val="24"/>
          <w:szCs w:val="24"/>
          <w:lang w:val="en-US"/>
        </w:rPr>
        <w:t>government support for</w:t>
      </w:r>
      <w:r w:rsidRPr="00D05E38">
        <w:rPr>
          <w:rFonts w:ascii="Sylfaen" w:hAnsi="Sylfaen" w:cs="Times New Roman"/>
          <w:sz w:val="24"/>
          <w:szCs w:val="24"/>
          <w:lang w:val="en-US"/>
        </w:rPr>
        <w:t xml:space="preserve"> NGOs in 2015:</w:t>
      </w:r>
    </w:p>
    <w:p w:rsidR="003A0562" w:rsidRPr="00D05E38" w:rsidRDefault="00227DAC" w:rsidP="000375FA">
      <w:pPr>
        <w:numPr>
          <w:ilvl w:val="0"/>
          <w:numId w:val="13"/>
        </w:numPr>
        <w:spacing w:line="276" w:lineRule="auto"/>
        <w:ind w:left="0" w:firstLine="454"/>
        <w:jc w:val="both"/>
        <w:rPr>
          <w:rFonts w:ascii="Sylfaen" w:eastAsia="Times New Roman" w:hAnsi="Sylfaen" w:cs="Times New Roman"/>
          <w:sz w:val="24"/>
          <w:szCs w:val="24"/>
          <w:lang w:val="en-US" w:eastAsia="uk-UA" w:bidi="he-IL"/>
        </w:rPr>
      </w:pPr>
      <w:r w:rsidRPr="00D05E38">
        <w:rPr>
          <w:rFonts w:ascii="Sylfaen" w:eastAsia="Times New Roman" w:hAnsi="Sylfaen" w:cs="Times New Roman"/>
          <w:sz w:val="24"/>
          <w:szCs w:val="24"/>
          <w:lang w:val="en-US" w:eastAsia="uk-UA" w:bidi="he-IL"/>
        </w:rPr>
        <w:t xml:space="preserve">Financial support for NGOs of the disabled and veterans – </w:t>
      </w:r>
      <w:r w:rsidR="003A0562" w:rsidRPr="00D05E38">
        <w:rPr>
          <w:rFonts w:ascii="Sylfaen" w:eastAsia="Times New Roman" w:hAnsi="Sylfaen" w:cs="Times New Roman"/>
          <w:sz w:val="24"/>
          <w:szCs w:val="24"/>
          <w:lang w:val="en-US" w:eastAsia="uk-UA" w:bidi="he-IL"/>
        </w:rPr>
        <w:t>71 134,1</w:t>
      </w:r>
      <w:r w:rsidRPr="00D05E38">
        <w:rPr>
          <w:rFonts w:ascii="Sylfaen" w:eastAsia="Times New Roman" w:hAnsi="Sylfaen" w:cs="Times New Roman"/>
          <w:sz w:val="24"/>
          <w:szCs w:val="24"/>
          <w:lang w:val="en-US" w:eastAsia="uk-UA" w:bidi="he-IL"/>
        </w:rPr>
        <w:t xml:space="preserve"> thousand hryvna</w:t>
      </w:r>
    </w:p>
    <w:p w:rsidR="003A0562" w:rsidRPr="00D05E38" w:rsidRDefault="00227DAC" w:rsidP="000375FA">
      <w:pPr>
        <w:numPr>
          <w:ilvl w:val="0"/>
          <w:numId w:val="13"/>
        </w:numPr>
        <w:spacing w:line="276" w:lineRule="auto"/>
        <w:ind w:left="0" w:firstLine="454"/>
        <w:jc w:val="both"/>
        <w:rPr>
          <w:rFonts w:ascii="Sylfaen" w:eastAsia="Times New Roman" w:hAnsi="Sylfaen" w:cs="Times New Roman"/>
          <w:sz w:val="24"/>
          <w:szCs w:val="24"/>
          <w:lang w:val="en-US" w:eastAsia="uk-UA" w:bidi="he-IL"/>
        </w:rPr>
      </w:pPr>
      <w:r w:rsidRPr="00D05E38">
        <w:rPr>
          <w:rFonts w:ascii="Sylfaen" w:eastAsia="Times New Roman" w:hAnsi="Sylfaen" w:cs="Times New Roman"/>
          <w:sz w:val="24"/>
          <w:szCs w:val="24"/>
          <w:lang w:val="en-US" w:eastAsia="uk-UA" w:bidi="he-IL"/>
        </w:rPr>
        <w:t xml:space="preserve">Financial support for physical training and sports NGOs – </w:t>
      </w:r>
      <w:r w:rsidR="003A0562" w:rsidRPr="00D05E38">
        <w:rPr>
          <w:rFonts w:ascii="Sylfaen" w:eastAsia="Times New Roman" w:hAnsi="Sylfaen" w:cs="Times New Roman"/>
          <w:sz w:val="24"/>
          <w:szCs w:val="24"/>
          <w:lang w:val="en-US" w:eastAsia="uk-UA" w:bidi="he-IL"/>
        </w:rPr>
        <w:t xml:space="preserve">31 845,7 </w:t>
      </w:r>
      <w:r w:rsidRPr="00D05E38">
        <w:rPr>
          <w:rFonts w:ascii="Sylfaen" w:eastAsia="Times New Roman" w:hAnsi="Sylfaen" w:cs="Times New Roman"/>
          <w:sz w:val="24"/>
          <w:szCs w:val="24"/>
          <w:lang w:val="en-US" w:eastAsia="uk-UA" w:bidi="he-IL"/>
        </w:rPr>
        <w:t>thousand hryvna</w:t>
      </w:r>
    </w:p>
    <w:p w:rsidR="00227DAC" w:rsidRPr="00D05E38" w:rsidRDefault="00227DAC" w:rsidP="000375FA">
      <w:pPr>
        <w:numPr>
          <w:ilvl w:val="0"/>
          <w:numId w:val="13"/>
        </w:numPr>
        <w:spacing w:line="276" w:lineRule="auto"/>
        <w:ind w:left="0" w:firstLine="454"/>
        <w:jc w:val="both"/>
        <w:rPr>
          <w:rFonts w:ascii="Sylfaen" w:hAnsi="Sylfaen" w:cs="Times New Roman"/>
          <w:sz w:val="24"/>
          <w:szCs w:val="24"/>
          <w:lang w:val="en-US"/>
        </w:rPr>
      </w:pPr>
      <w:r w:rsidRPr="00D05E38">
        <w:rPr>
          <w:rFonts w:ascii="Sylfaen" w:eastAsia="Times New Roman" w:hAnsi="Sylfaen" w:cs="Times New Roman"/>
          <w:sz w:val="24"/>
          <w:szCs w:val="24"/>
          <w:lang w:val="en-US" w:eastAsia="uk-UA" w:bidi="he-IL"/>
        </w:rPr>
        <w:t>State youth policy activities and government support for youth and children’s NGOs</w:t>
      </w:r>
      <w:r w:rsidR="002E5D55" w:rsidRPr="00D05E38">
        <w:rPr>
          <w:rFonts w:ascii="Sylfaen" w:eastAsia="Times New Roman" w:hAnsi="Sylfaen" w:cs="Times New Roman"/>
          <w:sz w:val="24"/>
          <w:szCs w:val="24"/>
          <w:lang w:val="en-US" w:eastAsia="uk-UA" w:bidi="he-IL"/>
        </w:rPr>
        <w:t xml:space="preserve"> </w:t>
      </w:r>
      <w:r w:rsidRPr="00D05E38">
        <w:rPr>
          <w:rFonts w:ascii="Sylfaen" w:eastAsia="Times New Roman" w:hAnsi="Sylfaen" w:cs="Times New Roman"/>
          <w:sz w:val="24"/>
          <w:szCs w:val="24"/>
          <w:lang w:val="en-US" w:eastAsia="uk-UA" w:bidi="he-IL"/>
        </w:rPr>
        <w:t xml:space="preserve"> –</w:t>
      </w:r>
      <w:r w:rsidR="003A0562" w:rsidRPr="00D05E38">
        <w:rPr>
          <w:rFonts w:ascii="Sylfaen" w:eastAsia="Times New Roman" w:hAnsi="Sylfaen" w:cs="Times New Roman"/>
          <w:sz w:val="24"/>
          <w:szCs w:val="24"/>
          <w:lang w:val="en-US" w:eastAsia="uk-UA" w:bidi="he-IL"/>
        </w:rPr>
        <w:t xml:space="preserve"> 12 777,0 </w:t>
      </w:r>
      <w:r w:rsidRPr="00D05E38">
        <w:rPr>
          <w:rFonts w:ascii="Sylfaen" w:eastAsia="Times New Roman" w:hAnsi="Sylfaen" w:cs="Times New Roman"/>
          <w:sz w:val="24"/>
          <w:szCs w:val="24"/>
          <w:lang w:val="en-US" w:eastAsia="uk-UA" w:bidi="he-IL"/>
        </w:rPr>
        <w:t>thousand hryvna</w:t>
      </w:r>
      <w:r w:rsidRPr="00D05E38">
        <w:rPr>
          <w:rFonts w:ascii="Sylfaen" w:hAnsi="Sylfaen" w:cs="Times New Roman"/>
          <w:sz w:val="24"/>
          <w:szCs w:val="24"/>
          <w:lang w:val="en-US"/>
        </w:rPr>
        <w:t xml:space="preserve"> </w:t>
      </w:r>
    </w:p>
    <w:p w:rsidR="003A0562" w:rsidRPr="00D05E38" w:rsidRDefault="00AA45D8" w:rsidP="000375FA">
      <w:pPr>
        <w:spacing w:line="276" w:lineRule="auto"/>
        <w:ind w:firstLine="454"/>
        <w:jc w:val="both"/>
        <w:rPr>
          <w:rFonts w:ascii="Sylfaen" w:hAnsi="Sylfaen" w:cs="Times New Roman"/>
          <w:sz w:val="24"/>
          <w:szCs w:val="24"/>
          <w:lang w:val="en-US"/>
        </w:rPr>
      </w:pPr>
      <w:r w:rsidRPr="00D05E38">
        <w:rPr>
          <w:rFonts w:ascii="Sylfaen" w:hAnsi="Sylfaen" w:cs="Times New Roman"/>
          <w:sz w:val="24"/>
          <w:szCs w:val="24"/>
          <w:lang w:val="en-US"/>
        </w:rPr>
        <w:t>However, most organizations can only</w:t>
      </w:r>
      <w:r w:rsidR="0079448F" w:rsidRPr="00D05E38">
        <w:rPr>
          <w:rFonts w:ascii="Sylfaen" w:hAnsi="Sylfaen" w:cs="Times New Roman"/>
          <w:sz w:val="24"/>
          <w:szCs w:val="24"/>
          <w:lang w:val="en-US"/>
        </w:rPr>
        <w:t xml:space="preserve"> seek</w:t>
      </w:r>
      <w:r w:rsidRPr="00D05E38">
        <w:rPr>
          <w:rFonts w:ascii="Sylfaen" w:hAnsi="Sylfaen" w:cs="Times New Roman"/>
          <w:sz w:val="24"/>
          <w:szCs w:val="24"/>
          <w:lang w:val="en-US"/>
        </w:rPr>
        <w:t xml:space="preserve"> local budget</w:t>
      </w:r>
      <w:r w:rsidR="0079448F" w:rsidRPr="00D05E38">
        <w:rPr>
          <w:rFonts w:ascii="Sylfaen" w:hAnsi="Sylfaen" w:cs="Times New Roman"/>
          <w:sz w:val="24"/>
          <w:szCs w:val="24"/>
          <w:lang w:val="en-US"/>
        </w:rPr>
        <w:t xml:space="preserve"> funds that is to say those funds </w:t>
      </w:r>
      <w:r w:rsidRPr="00D05E38">
        <w:rPr>
          <w:rFonts w:ascii="Sylfaen" w:hAnsi="Sylfaen" w:cs="Times New Roman"/>
          <w:sz w:val="24"/>
          <w:szCs w:val="24"/>
          <w:lang w:val="en-US"/>
        </w:rPr>
        <w:t xml:space="preserve">remaining after </w:t>
      </w:r>
      <w:r w:rsidR="0079448F" w:rsidRPr="00D05E38">
        <w:rPr>
          <w:rFonts w:ascii="Sylfaen" w:hAnsi="Sylfaen" w:cs="Times New Roman"/>
          <w:sz w:val="24"/>
          <w:szCs w:val="24"/>
          <w:lang w:val="en-US"/>
        </w:rPr>
        <w:t>public</w:t>
      </w:r>
      <w:r w:rsidRPr="00D05E38">
        <w:rPr>
          <w:rFonts w:ascii="Sylfaen" w:hAnsi="Sylfaen" w:cs="Times New Roman"/>
          <w:sz w:val="24"/>
          <w:szCs w:val="24"/>
          <w:lang w:val="en-US"/>
        </w:rPr>
        <w:t xml:space="preserve"> and municipal </w:t>
      </w:r>
      <w:r w:rsidR="0079448F" w:rsidRPr="00D05E38">
        <w:rPr>
          <w:rFonts w:ascii="Sylfaen" w:hAnsi="Sylfaen" w:cs="Times New Roman"/>
          <w:sz w:val="24"/>
          <w:szCs w:val="24"/>
          <w:lang w:val="en-US"/>
        </w:rPr>
        <w:t xml:space="preserve">social service </w:t>
      </w:r>
      <w:r w:rsidRPr="00D05E38">
        <w:rPr>
          <w:rFonts w:ascii="Sylfaen" w:hAnsi="Sylfaen" w:cs="Times New Roman"/>
          <w:sz w:val="24"/>
          <w:szCs w:val="24"/>
          <w:lang w:val="en-US"/>
        </w:rPr>
        <w:t>institutions and establishments</w:t>
      </w:r>
      <w:r w:rsidR="0079448F" w:rsidRPr="00D05E38">
        <w:rPr>
          <w:rFonts w:ascii="Sylfaen" w:hAnsi="Sylfaen" w:cs="Times New Roman"/>
          <w:sz w:val="24"/>
          <w:szCs w:val="24"/>
          <w:lang w:val="en-US"/>
        </w:rPr>
        <w:t xml:space="preserve"> have been financed</w:t>
      </w:r>
      <w:r w:rsidRPr="00D05E38">
        <w:rPr>
          <w:rFonts w:ascii="Sylfaen" w:hAnsi="Sylfaen" w:cs="Times New Roman"/>
          <w:sz w:val="24"/>
          <w:szCs w:val="24"/>
          <w:lang w:val="en-US"/>
        </w:rPr>
        <w:t xml:space="preserve">, </w:t>
      </w:r>
      <w:r w:rsidR="0079448F" w:rsidRPr="00D05E38">
        <w:rPr>
          <w:rFonts w:ascii="Sylfaen" w:hAnsi="Sylfaen" w:cs="Times New Roman"/>
          <w:sz w:val="24"/>
          <w:szCs w:val="24"/>
          <w:lang w:val="en-US"/>
        </w:rPr>
        <w:t>since</w:t>
      </w:r>
      <w:r w:rsidRPr="00D05E38">
        <w:rPr>
          <w:rFonts w:ascii="Sylfaen" w:hAnsi="Sylfaen" w:cs="Times New Roman"/>
          <w:sz w:val="24"/>
          <w:szCs w:val="24"/>
          <w:lang w:val="en-US"/>
        </w:rPr>
        <w:t xml:space="preserve"> ensuring </w:t>
      </w:r>
      <w:r w:rsidR="0079448F" w:rsidRPr="00D05E38">
        <w:rPr>
          <w:rFonts w:ascii="Sylfaen" w:hAnsi="Sylfaen" w:cs="Times New Roman"/>
          <w:sz w:val="24"/>
          <w:szCs w:val="24"/>
          <w:lang w:val="en-US"/>
        </w:rPr>
        <w:t>public</w:t>
      </w:r>
      <w:r w:rsidRPr="00D05E38">
        <w:rPr>
          <w:rFonts w:ascii="Sylfaen" w:hAnsi="Sylfaen" w:cs="Times New Roman"/>
          <w:sz w:val="24"/>
          <w:szCs w:val="24"/>
          <w:lang w:val="en-US"/>
        </w:rPr>
        <w:t xml:space="preserve"> and municipal providers</w:t>
      </w:r>
      <w:r w:rsidR="0079448F" w:rsidRPr="00D05E38">
        <w:rPr>
          <w:rFonts w:ascii="Sylfaen" w:hAnsi="Sylfaen" w:cs="Times New Roman"/>
          <w:sz w:val="24"/>
          <w:szCs w:val="24"/>
          <w:lang w:val="en-US"/>
        </w:rPr>
        <w:t>’ financial interests are a priority</w:t>
      </w:r>
      <w:r w:rsidRPr="00D05E38">
        <w:rPr>
          <w:rFonts w:ascii="Sylfaen" w:hAnsi="Sylfaen" w:cs="Times New Roman"/>
          <w:sz w:val="24"/>
          <w:szCs w:val="24"/>
          <w:lang w:val="en-US"/>
        </w:rPr>
        <w:t xml:space="preserve">. </w:t>
      </w:r>
      <w:r w:rsidR="0079448F" w:rsidRPr="00D05E38">
        <w:rPr>
          <w:rFonts w:ascii="Sylfaen" w:hAnsi="Sylfaen" w:cs="Times New Roman"/>
          <w:sz w:val="24"/>
          <w:szCs w:val="24"/>
          <w:lang w:val="en-US"/>
        </w:rPr>
        <w:t>Each</w:t>
      </w:r>
      <w:r w:rsidRPr="00D05E38">
        <w:rPr>
          <w:rFonts w:ascii="Sylfaen" w:hAnsi="Sylfaen" w:cs="Times New Roman"/>
          <w:sz w:val="24"/>
          <w:szCs w:val="24"/>
          <w:lang w:val="en-US"/>
        </w:rPr>
        <w:t xml:space="preserve"> social institution </w:t>
      </w:r>
      <w:r w:rsidR="0079448F" w:rsidRPr="00D05E38">
        <w:rPr>
          <w:rFonts w:ascii="Sylfaen" w:hAnsi="Sylfaen" w:cs="Times New Roman"/>
          <w:sz w:val="24"/>
          <w:szCs w:val="24"/>
          <w:lang w:val="en-US"/>
        </w:rPr>
        <w:t>“</w:t>
      </w:r>
      <w:r w:rsidRPr="00D05E38">
        <w:rPr>
          <w:rFonts w:ascii="Sylfaen" w:hAnsi="Sylfaen" w:cs="Times New Roman"/>
          <w:sz w:val="24"/>
          <w:szCs w:val="24"/>
          <w:lang w:val="en-US"/>
        </w:rPr>
        <w:t>determine</w:t>
      </w:r>
      <w:r w:rsidR="0079448F" w:rsidRPr="00D05E38">
        <w:rPr>
          <w:rFonts w:ascii="Sylfaen" w:hAnsi="Sylfaen" w:cs="Times New Roman"/>
          <w:sz w:val="24"/>
          <w:szCs w:val="24"/>
          <w:lang w:val="en-US"/>
        </w:rPr>
        <w:t>s</w:t>
      </w:r>
      <w:r w:rsidRPr="00D05E38">
        <w:rPr>
          <w:rFonts w:ascii="Sylfaen" w:hAnsi="Sylfaen" w:cs="Times New Roman"/>
          <w:sz w:val="24"/>
          <w:szCs w:val="24"/>
          <w:lang w:val="en-US"/>
        </w:rPr>
        <w:t xml:space="preserve"> the needs" of </w:t>
      </w:r>
      <w:r w:rsidR="0079448F" w:rsidRPr="00D05E38">
        <w:rPr>
          <w:rFonts w:ascii="Sylfaen" w:hAnsi="Sylfaen" w:cs="Times New Roman"/>
          <w:sz w:val="24"/>
          <w:szCs w:val="24"/>
          <w:lang w:val="en-US"/>
        </w:rPr>
        <w:t>its</w:t>
      </w:r>
      <w:r w:rsidRPr="00D05E38">
        <w:rPr>
          <w:rFonts w:ascii="Sylfaen" w:hAnsi="Sylfaen" w:cs="Times New Roman"/>
          <w:sz w:val="24"/>
          <w:szCs w:val="24"/>
          <w:lang w:val="en-US"/>
        </w:rPr>
        <w:t xml:space="preserve"> own target </w:t>
      </w:r>
      <w:r w:rsidR="00D62D66" w:rsidRPr="00D05E38">
        <w:rPr>
          <w:rFonts w:ascii="Sylfaen" w:hAnsi="Sylfaen" w:cs="Times New Roman"/>
          <w:sz w:val="24"/>
          <w:szCs w:val="24"/>
          <w:lang w:val="en-US"/>
        </w:rPr>
        <w:t>populations</w:t>
      </w:r>
      <w:r w:rsidRPr="00D05E38">
        <w:rPr>
          <w:rFonts w:ascii="Sylfaen" w:hAnsi="Sylfaen" w:cs="Times New Roman"/>
          <w:sz w:val="24"/>
          <w:szCs w:val="24"/>
          <w:lang w:val="en-US"/>
        </w:rPr>
        <w:t xml:space="preserve">: children, family, youth; pensioners, veterans; disabled; </w:t>
      </w:r>
      <w:r w:rsidR="0079448F" w:rsidRPr="00D05E38">
        <w:rPr>
          <w:rFonts w:ascii="Sylfaen" w:hAnsi="Sylfaen" w:cs="Times New Roman"/>
          <w:sz w:val="24"/>
          <w:szCs w:val="24"/>
          <w:lang w:val="en-US"/>
        </w:rPr>
        <w:t>other social</w:t>
      </w:r>
      <w:r w:rsidRPr="00D05E38">
        <w:rPr>
          <w:rFonts w:ascii="Sylfaen" w:hAnsi="Sylfaen" w:cs="Times New Roman"/>
          <w:sz w:val="24"/>
          <w:szCs w:val="24"/>
          <w:lang w:val="en-US"/>
        </w:rPr>
        <w:t xml:space="preserve"> groups</w:t>
      </w:r>
      <w:r w:rsidR="0079448F" w:rsidRPr="00D05E38">
        <w:rPr>
          <w:rFonts w:ascii="Sylfaen" w:hAnsi="Sylfaen" w:cs="Times New Roman"/>
          <w:sz w:val="24"/>
          <w:szCs w:val="24"/>
          <w:lang w:val="en-US"/>
        </w:rPr>
        <w:t>, which are</w:t>
      </w:r>
      <w:r w:rsidR="00355BF4" w:rsidRPr="00D05E38">
        <w:rPr>
          <w:rFonts w:ascii="Sylfaen" w:hAnsi="Sylfaen" w:cs="Times New Roman"/>
          <w:sz w:val="24"/>
          <w:szCs w:val="24"/>
          <w:lang w:val="en-US"/>
        </w:rPr>
        <w:t xml:space="preserve"> funded only from</w:t>
      </w:r>
      <w:r w:rsidRPr="00D05E38">
        <w:rPr>
          <w:rFonts w:ascii="Sylfaen" w:hAnsi="Sylfaen" w:cs="Times New Roman"/>
          <w:sz w:val="24"/>
          <w:szCs w:val="24"/>
          <w:lang w:val="en-US"/>
        </w:rPr>
        <w:t xml:space="preserve"> local budgets. </w:t>
      </w:r>
      <w:r w:rsidR="00355BF4" w:rsidRPr="00D05E38">
        <w:rPr>
          <w:rFonts w:ascii="Sylfaen" w:hAnsi="Sylfaen" w:cs="Times New Roman"/>
          <w:sz w:val="24"/>
          <w:szCs w:val="24"/>
          <w:lang w:val="en-US"/>
        </w:rPr>
        <w:t xml:space="preserve">As a result, </w:t>
      </w:r>
      <w:r w:rsidRPr="00D05E38">
        <w:rPr>
          <w:rFonts w:ascii="Sylfaen" w:hAnsi="Sylfaen" w:cs="Times New Roman"/>
          <w:sz w:val="24"/>
          <w:szCs w:val="24"/>
          <w:lang w:val="en-US"/>
        </w:rPr>
        <w:t>the planning of local budgets for social services</w:t>
      </w:r>
      <w:r w:rsidR="00355BF4" w:rsidRPr="00D05E38">
        <w:rPr>
          <w:rFonts w:ascii="Sylfaen" w:hAnsi="Sylfaen" w:cs="Times New Roman"/>
          <w:sz w:val="24"/>
          <w:szCs w:val="24"/>
          <w:lang w:val="en-US"/>
        </w:rPr>
        <w:t xml:space="preserve"> ignores NGOs thereby depriving them of financing</w:t>
      </w:r>
      <w:r w:rsidR="003A0562" w:rsidRPr="00D05E38">
        <w:rPr>
          <w:rFonts w:ascii="Sylfaen" w:hAnsi="Sylfaen" w:cs="Times New Roman"/>
          <w:sz w:val="24"/>
          <w:szCs w:val="24"/>
          <w:lang w:val="en-US"/>
        </w:rPr>
        <w:t xml:space="preserve">. </w:t>
      </w:r>
    </w:p>
    <w:p w:rsidR="00570DFB" w:rsidRPr="00D05E38" w:rsidRDefault="002E5D55" w:rsidP="000375FA">
      <w:pPr>
        <w:pStyle w:val="ae"/>
        <w:spacing w:line="276" w:lineRule="auto"/>
        <w:ind w:firstLine="454"/>
        <w:jc w:val="both"/>
        <w:rPr>
          <w:rFonts w:ascii="Sylfaen" w:hAnsi="Sylfaen"/>
          <w:lang w:val="en-US"/>
        </w:rPr>
      </w:pPr>
      <w:r w:rsidRPr="00D05E38">
        <w:rPr>
          <w:rFonts w:ascii="Sylfaen" w:hAnsi="Sylfaen"/>
          <w:lang w:val="en-US"/>
        </w:rPr>
        <w:t xml:space="preserve">Social service </w:t>
      </w:r>
      <w:r w:rsidR="00281558" w:rsidRPr="00D05E38">
        <w:rPr>
          <w:rFonts w:ascii="Sylfaen" w:hAnsi="Sylfaen"/>
          <w:lang w:val="en-US"/>
        </w:rPr>
        <w:t>procurement</w:t>
      </w:r>
      <w:r w:rsidRPr="00D05E38">
        <w:rPr>
          <w:rFonts w:ascii="Sylfaen" w:hAnsi="Sylfaen"/>
          <w:lang w:val="en-US"/>
        </w:rPr>
        <w:t xml:space="preserve"> (commissioning) is declared in the regulatory framework to be a mechanism for funding NGOs. This mechanism is intended to stimulate competition among social service providers, and improve the quality of such services; it is also planned to develop and introduce a social service funding mechanism on the principle of “money follows the recipient”. However, these mechanisms, which are intended to create a market of social services, are secondary to the subject of social service </w:t>
      </w:r>
      <w:r w:rsidR="00281558" w:rsidRPr="00D05E38">
        <w:rPr>
          <w:rFonts w:ascii="Sylfaen" w:hAnsi="Sylfaen"/>
          <w:lang w:val="en-US"/>
        </w:rPr>
        <w:t>procurement</w:t>
      </w:r>
      <w:r w:rsidRPr="00D05E38">
        <w:rPr>
          <w:rFonts w:ascii="Sylfaen" w:hAnsi="Sylfaen"/>
          <w:lang w:val="en-US"/>
        </w:rPr>
        <w:t xml:space="preserve">, i.e. the amount of budget funds for the provision of a certain scope of social services. Since service costing mechanisms in Ukraine are imperfect </w:t>
      </w:r>
      <w:r w:rsidR="00570DFB" w:rsidRPr="00D05E38">
        <w:rPr>
          <w:rFonts w:ascii="Sylfaen" w:hAnsi="Sylfaen"/>
          <w:lang w:val="en-US"/>
        </w:rPr>
        <w:t>and the</w:t>
      </w:r>
      <w:r w:rsidRPr="00D05E38">
        <w:rPr>
          <w:rFonts w:ascii="Sylfaen" w:hAnsi="Sylfaen"/>
          <w:lang w:val="en-US"/>
        </w:rPr>
        <w:t xml:space="preserve"> </w:t>
      </w:r>
      <w:r w:rsidR="00570DFB" w:rsidRPr="00D05E38">
        <w:rPr>
          <w:rFonts w:ascii="Sylfaen" w:hAnsi="Sylfaen"/>
          <w:lang w:val="en-US"/>
        </w:rPr>
        <w:t xml:space="preserve">state-funded </w:t>
      </w:r>
      <w:r w:rsidRPr="00D05E38">
        <w:rPr>
          <w:rFonts w:ascii="Sylfaen" w:hAnsi="Sylfaen"/>
          <w:lang w:val="en-US"/>
        </w:rPr>
        <w:t>minimum package of services is not</w:t>
      </w:r>
      <w:r w:rsidR="00570DFB" w:rsidRPr="00D05E38">
        <w:rPr>
          <w:rFonts w:ascii="Sylfaen" w:hAnsi="Sylfaen"/>
          <w:lang w:val="en-US"/>
        </w:rPr>
        <w:t xml:space="preserve"> defined,</w:t>
      </w:r>
      <w:r w:rsidRPr="00D05E38">
        <w:rPr>
          <w:rFonts w:ascii="Sylfaen" w:hAnsi="Sylfaen"/>
          <w:lang w:val="en-US"/>
        </w:rPr>
        <w:t xml:space="preserve"> </w:t>
      </w:r>
      <w:r w:rsidR="00570DFB" w:rsidRPr="00D05E38">
        <w:rPr>
          <w:rFonts w:ascii="Sylfaen" w:hAnsi="Sylfaen"/>
          <w:lang w:val="en-US"/>
        </w:rPr>
        <w:t>this makes it impossible to determine “</w:t>
      </w:r>
      <w:r w:rsidRPr="00D05E38">
        <w:rPr>
          <w:rFonts w:ascii="Sylfaen" w:hAnsi="Sylfaen"/>
          <w:lang w:val="en-US"/>
        </w:rPr>
        <w:t>the subject of social</w:t>
      </w:r>
      <w:r w:rsidR="00570DFB" w:rsidRPr="00D05E38">
        <w:rPr>
          <w:rFonts w:ascii="Sylfaen" w:hAnsi="Sylfaen"/>
          <w:lang w:val="en-US"/>
        </w:rPr>
        <w:t xml:space="preserve"> service </w:t>
      </w:r>
      <w:r w:rsidR="00281558" w:rsidRPr="00D05E38">
        <w:rPr>
          <w:rFonts w:ascii="Sylfaen" w:hAnsi="Sylfaen"/>
          <w:lang w:val="en-US"/>
        </w:rPr>
        <w:t>procurement</w:t>
      </w:r>
      <w:r w:rsidR="00570DFB" w:rsidRPr="00D05E38">
        <w:rPr>
          <w:rFonts w:ascii="Sylfaen" w:hAnsi="Sylfaen"/>
          <w:lang w:val="en-US"/>
        </w:rPr>
        <w:t>”</w:t>
      </w:r>
      <w:r w:rsidRPr="00D05E38">
        <w:rPr>
          <w:rFonts w:ascii="Sylfaen" w:hAnsi="Sylfaen"/>
          <w:lang w:val="en-US"/>
        </w:rPr>
        <w:t xml:space="preserve"> and </w:t>
      </w:r>
      <w:r w:rsidR="00570DFB" w:rsidRPr="00D05E38">
        <w:rPr>
          <w:rFonts w:ascii="Sylfaen" w:hAnsi="Sylfaen"/>
          <w:lang w:val="en-US"/>
        </w:rPr>
        <w:t>engage</w:t>
      </w:r>
      <w:r w:rsidRPr="00D05E38">
        <w:rPr>
          <w:rFonts w:ascii="Sylfaen" w:hAnsi="Sylfaen"/>
          <w:lang w:val="en-US"/>
        </w:rPr>
        <w:t xml:space="preserve"> NGOs in the provision of social services</w:t>
      </w:r>
      <w:r w:rsidR="00570DFB" w:rsidRPr="00D05E38">
        <w:rPr>
          <w:rFonts w:ascii="Sylfaen" w:hAnsi="Sylfaen"/>
          <w:lang w:val="en-US"/>
        </w:rPr>
        <w:t xml:space="preserve"> using </w:t>
      </w:r>
      <w:r w:rsidRPr="00D05E38">
        <w:rPr>
          <w:rFonts w:ascii="Sylfaen" w:hAnsi="Sylfaen"/>
          <w:lang w:val="en-US"/>
        </w:rPr>
        <w:t>budget</w:t>
      </w:r>
      <w:r w:rsidR="00570DFB" w:rsidRPr="00D05E38">
        <w:rPr>
          <w:rFonts w:ascii="Sylfaen" w:hAnsi="Sylfaen"/>
          <w:lang w:val="en-US"/>
        </w:rPr>
        <w:t xml:space="preserve"> funding</w:t>
      </w:r>
      <w:r w:rsidRPr="00D05E38">
        <w:rPr>
          <w:rFonts w:ascii="Sylfaen" w:hAnsi="Sylfaen"/>
          <w:lang w:val="en-US"/>
        </w:rPr>
        <w:t>.</w:t>
      </w:r>
    </w:p>
    <w:p w:rsidR="002E5D55" w:rsidRPr="00D05E38" w:rsidRDefault="002E5D55" w:rsidP="000375FA">
      <w:pPr>
        <w:pStyle w:val="ae"/>
        <w:spacing w:line="276" w:lineRule="auto"/>
        <w:ind w:firstLine="454"/>
        <w:jc w:val="both"/>
        <w:rPr>
          <w:rFonts w:ascii="Sylfaen" w:hAnsi="Sylfaen"/>
          <w:lang w:val="en-US"/>
        </w:rPr>
      </w:pPr>
      <w:r w:rsidRPr="00D05E38">
        <w:rPr>
          <w:rFonts w:ascii="Sylfaen" w:hAnsi="Sylfaen"/>
          <w:lang w:val="en-US"/>
        </w:rPr>
        <w:lastRenderedPageBreak/>
        <w:t xml:space="preserve">The </w:t>
      </w:r>
      <w:r w:rsidR="00570DFB" w:rsidRPr="00D05E38">
        <w:rPr>
          <w:rFonts w:ascii="Sylfaen" w:hAnsi="Sylfaen"/>
          <w:lang w:val="en-US"/>
        </w:rPr>
        <w:t xml:space="preserve">social service </w:t>
      </w:r>
      <w:r w:rsidR="00281558" w:rsidRPr="00D05E38">
        <w:rPr>
          <w:rFonts w:ascii="Sylfaen" w:hAnsi="Sylfaen"/>
          <w:lang w:val="en-US"/>
        </w:rPr>
        <w:t>procurement</w:t>
      </w:r>
      <w:r w:rsidR="00570DFB" w:rsidRPr="00D05E38">
        <w:rPr>
          <w:rFonts w:ascii="Sylfaen" w:hAnsi="Sylfaen"/>
          <w:lang w:val="en-US"/>
        </w:rPr>
        <w:t xml:space="preserve"> </w:t>
      </w:r>
      <w:r w:rsidRPr="00D05E38">
        <w:rPr>
          <w:rFonts w:ascii="Sylfaen" w:hAnsi="Sylfaen"/>
          <w:lang w:val="en-US"/>
        </w:rPr>
        <w:t>mechanism involves several stages, each of which has its barriers</w:t>
      </w:r>
      <w:r w:rsidR="00570DFB" w:rsidRPr="00D05E38">
        <w:rPr>
          <w:rFonts w:ascii="Sylfaen" w:hAnsi="Sylfaen"/>
          <w:lang w:val="en-US"/>
        </w:rPr>
        <w:t xml:space="preserve"> to its successful completion</w:t>
      </w:r>
      <w:r w:rsidRPr="00D05E38">
        <w:rPr>
          <w:rFonts w:ascii="Sylfaen" w:hAnsi="Sylfaen"/>
          <w:lang w:val="en-US"/>
        </w:rPr>
        <w:t>:</w:t>
      </w:r>
    </w:p>
    <w:p w:rsidR="005738A3" w:rsidRPr="00D05E38" w:rsidRDefault="006B4278" w:rsidP="000375FA">
      <w:pPr>
        <w:pStyle w:val="HTML"/>
        <w:numPr>
          <w:ilvl w:val="0"/>
          <w:numId w:val="17"/>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u w:val="single"/>
          <w:lang w:val="en-US"/>
        </w:rPr>
        <w:t xml:space="preserve">Determining the scope of services to be the subject of social service </w:t>
      </w:r>
      <w:r w:rsidR="00281558" w:rsidRPr="00D05E38">
        <w:rPr>
          <w:rFonts w:ascii="Sylfaen" w:hAnsi="Sylfaen" w:cs="Times New Roman"/>
          <w:sz w:val="24"/>
          <w:szCs w:val="24"/>
          <w:u w:val="single"/>
          <w:lang w:val="en-US"/>
        </w:rPr>
        <w:t>procurement</w:t>
      </w:r>
      <w:r w:rsidRPr="00D05E38">
        <w:rPr>
          <w:rFonts w:ascii="Sylfaen" w:hAnsi="Sylfaen" w:cs="Times New Roman"/>
          <w:sz w:val="24"/>
          <w:szCs w:val="24"/>
          <w:lang w:val="en-US"/>
        </w:rPr>
        <w:t xml:space="preserve"> in a particular territory. At this stage, the problem is the lack of information about the sizes of many vulnerable social groups as well as </w:t>
      </w:r>
      <w:r w:rsidR="007A2EAC" w:rsidRPr="00D05E38">
        <w:rPr>
          <w:rFonts w:ascii="Sylfaen" w:hAnsi="Sylfaen" w:cs="Times New Roman"/>
          <w:sz w:val="24"/>
          <w:szCs w:val="24"/>
          <w:lang w:val="en-US"/>
        </w:rPr>
        <w:t>the number of those</w:t>
      </w:r>
      <w:r w:rsidRPr="00D05E38">
        <w:rPr>
          <w:rFonts w:ascii="Sylfaen" w:hAnsi="Sylfaen" w:cs="Times New Roman"/>
          <w:sz w:val="24"/>
          <w:szCs w:val="24"/>
          <w:lang w:val="en-US"/>
        </w:rPr>
        <w:t xml:space="preserve"> members</w:t>
      </w:r>
      <w:r w:rsidR="007A2EAC" w:rsidRPr="00D05E38">
        <w:rPr>
          <w:rFonts w:ascii="Sylfaen" w:hAnsi="Sylfaen" w:cs="Times New Roman"/>
          <w:sz w:val="24"/>
          <w:szCs w:val="24"/>
          <w:lang w:val="en-US"/>
        </w:rPr>
        <w:t xml:space="preserve"> of these</w:t>
      </w:r>
      <w:r w:rsidRPr="00D05E38">
        <w:rPr>
          <w:rFonts w:ascii="Sylfaen" w:hAnsi="Sylfaen" w:cs="Times New Roman"/>
          <w:sz w:val="24"/>
          <w:szCs w:val="24"/>
          <w:lang w:val="en-US"/>
        </w:rPr>
        <w:t xml:space="preserve"> groups that really need help. Often</w:t>
      </w:r>
      <w:r w:rsidR="007A2EAC" w:rsidRPr="00D05E38">
        <w:rPr>
          <w:rFonts w:ascii="Sylfaen" w:hAnsi="Sylfaen" w:cs="Times New Roman"/>
          <w:sz w:val="24"/>
          <w:szCs w:val="24"/>
          <w:lang w:val="en-US"/>
        </w:rPr>
        <w:t xml:space="preserve">, only estimated data are available for </w:t>
      </w:r>
      <w:r w:rsidRPr="00D05E38">
        <w:rPr>
          <w:rFonts w:ascii="Sylfaen" w:hAnsi="Sylfaen" w:cs="Times New Roman"/>
          <w:sz w:val="24"/>
          <w:szCs w:val="24"/>
          <w:lang w:val="en-US"/>
        </w:rPr>
        <w:t xml:space="preserve">larger </w:t>
      </w:r>
      <w:r w:rsidR="007A2EAC" w:rsidRPr="00D05E38">
        <w:rPr>
          <w:rFonts w:ascii="Sylfaen" w:hAnsi="Sylfaen" w:cs="Times New Roman"/>
          <w:sz w:val="24"/>
          <w:szCs w:val="24"/>
          <w:lang w:val="en-US"/>
        </w:rPr>
        <w:t>territories rather than for</w:t>
      </w:r>
      <w:r w:rsidRPr="00D05E38">
        <w:rPr>
          <w:rFonts w:ascii="Sylfaen" w:hAnsi="Sylfaen" w:cs="Times New Roman"/>
          <w:sz w:val="24"/>
          <w:szCs w:val="24"/>
          <w:lang w:val="en-US"/>
        </w:rPr>
        <w:t xml:space="preserve"> local communities or </w:t>
      </w:r>
      <w:proofErr w:type="spellStart"/>
      <w:r w:rsidR="007A2EAC" w:rsidRPr="00D05E38">
        <w:rPr>
          <w:rFonts w:ascii="Sylfaen" w:hAnsi="Sylfaen" w:cs="Times New Roman"/>
          <w:sz w:val="24"/>
          <w:szCs w:val="24"/>
          <w:lang w:val="en-US"/>
        </w:rPr>
        <w:t>raions</w:t>
      </w:r>
      <w:proofErr w:type="spellEnd"/>
      <w:r w:rsidRPr="00D05E38">
        <w:rPr>
          <w:rFonts w:ascii="Sylfaen" w:hAnsi="Sylfaen" w:cs="Times New Roman"/>
          <w:sz w:val="24"/>
          <w:szCs w:val="24"/>
          <w:lang w:val="en-US"/>
        </w:rPr>
        <w:t>. In addition, person</w:t>
      </w:r>
      <w:r w:rsidR="007A2EAC" w:rsidRPr="00D05E38">
        <w:rPr>
          <w:rFonts w:ascii="Sylfaen" w:hAnsi="Sylfaen" w:cs="Times New Roman"/>
          <w:sz w:val="24"/>
          <w:szCs w:val="24"/>
          <w:lang w:val="en-US"/>
        </w:rPr>
        <w:t>s</w:t>
      </w:r>
      <w:r w:rsidRPr="00D05E38">
        <w:rPr>
          <w:rFonts w:ascii="Sylfaen" w:hAnsi="Sylfaen" w:cs="Times New Roman"/>
          <w:sz w:val="24"/>
          <w:szCs w:val="24"/>
          <w:lang w:val="en-US"/>
        </w:rPr>
        <w:t xml:space="preserve"> </w:t>
      </w:r>
      <w:r w:rsidR="007A2EAC" w:rsidRPr="00D05E38">
        <w:rPr>
          <w:rFonts w:ascii="Sylfaen" w:hAnsi="Sylfaen" w:cs="Times New Roman"/>
          <w:sz w:val="24"/>
          <w:szCs w:val="24"/>
          <w:lang w:val="en-US"/>
        </w:rPr>
        <w:t>not</w:t>
      </w:r>
      <w:r w:rsidRPr="00D05E38">
        <w:rPr>
          <w:rFonts w:ascii="Sylfaen" w:hAnsi="Sylfaen" w:cs="Times New Roman"/>
          <w:sz w:val="24"/>
          <w:szCs w:val="24"/>
          <w:lang w:val="en-US"/>
        </w:rPr>
        <w:t xml:space="preserve"> registered </w:t>
      </w:r>
      <w:r w:rsidR="007A2EAC" w:rsidRPr="00D05E38">
        <w:rPr>
          <w:rFonts w:ascii="Sylfaen" w:hAnsi="Sylfaen" w:cs="Times New Roman"/>
          <w:sz w:val="24"/>
          <w:szCs w:val="24"/>
          <w:lang w:val="en-US"/>
        </w:rPr>
        <w:t>in a particular territory, for example a city, can reside there  (the homeless, displaced persons</w:t>
      </w:r>
      <w:r w:rsidRPr="00D05E38">
        <w:rPr>
          <w:rFonts w:ascii="Sylfaen" w:hAnsi="Sylfaen" w:cs="Times New Roman"/>
          <w:sz w:val="24"/>
          <w:szCs w:val="24"/>
          <w:lang w:val="en-US"/>
        </w:rPr>
        <w:t>, Roma ...)</w:t>
      </w:r>
      <w:r w:rsidR="007A2EAC" w:rsidRPr="00D05E38">
        <w:rPr>
          <w:rFonts w:ascii="Sylfaen" w:hAnsi="Sylfaen" w:cs="Times New Roman"/>
          <w:sz w:val="24"/>
          <w:szCs w:val="24"/>
          <w:lang w:val="en-US"/>
        </w:rPr>
        <w:t>,</w:t>
      </w:r>
      <w:r w:rsidRPr="00D05E38">
        <w:rPr>
          <w:rFonts w:ascii="Sylfaen" w:hAnsi="Sylfaen" w:cs="Times New Roman"/>
          <w:sz w:val="24"/>
          <w:szCs w:val="24"/>
          <w:lang w:val="en-US"/>
        </w:rPr>
        <w:t xml:space="preserve"> whose number</w:t>
      </w:r>
      <w:r w:rsidR="007A2EAC" w:rsidRPr="00D05E38">
        <w:rPr>
          <w:rFonts w:ascii="Sylfaen" w:hAnsi="Sylfaen" w:cs="Times New Roman"/>
          <w:sz w:val="24"/>
          <w:szCs w:val="24"/>
          <w:lang w:val="en-US"/>
        </w:rPr>
        <w:t>s are</w:t>
      </w:r>
      <w:r w:rsidRPr="00D05E38">
        <w:rPr>
          <w:rFonts w:ascii="Sylfaen" w:hAnsi="Sylfaen" w:cs="Times New Roman"/>
          <w:sz w:val="24"/>
          <w:szCs w:val="24"/>
          <w:lang w:val="en-US"/>
        </w:rPr>
        <w:t xml:space="preserve"> </w:t>
      </w:r>
      <w:r w:rsidR="007A2EAC" w:rsidRPr="00D05E38">
        <w:rPr>
          <w:rFonts w:ascii="Sylfaen" w:hAnsi="Sylfaen" w:cs="Times New Roman"/>
          <w:sz w:val="24"/>
          <w:szCs w:val="24"/>
          <w:lang w:val="en-US"/>
        </w:rPr>
        <w:t>changeable</w:t>
      </w:r>
      <w:r w:rsidRPr="00D05E38">
        <w:rPr>
          <w:rFonts w:ascii="Sylfaen" w:hAnsi="Sylfaen" w:cs="Times New Roman"/>
          <w:sz w:val="24"/>
          <w:szCs w:val="24"/>
          <w:lang w:val="en-US"/>
        </w:rPr>
        <w:t xml:space="preserve"> throughout the year. </w:t>
      </w:r>
      <w:r w:rsidR="007A2EAC" w:rsidRPr="00D05E38">
        <w:rPr>
          <w:rFonts w:ascii="Sylfaen" w:hAnsi="Sylfaen" w:cs="Times New Roman"/>
          <w:sz w:val="24"/>
          <w:szCs w:val="24"/>
          <w:lang w:val="en-US"/>
        </w:rPr>
        <w:t xml:space="preserve">For several years now, the MSP has been </w:t>
      </w:r>
      <w:r w:rsidRPr="00D05E38">
        <w:rPr>
          <w:rFonts w:ascii="Sylfaen" w:hAnsi="Sylfaen" w:cs="Times New Roman"/>
          <w:sz w:val="24"/>
          <w:szCs w:val="24"/>
          <w:lang w:val="en-US"/>
        </w:rPr>
        <w:t xml:space="preserve">trying to assess the </w:t>
      </w:r>
      <w:r w:rsidR="007A2EAC" w:rsidRPr="00D05E38">
        <w:rPr>
          <w:rFonts w:ascii="Sylfaen" w:hAnsi="Sylfaen" w:cs="Times New Roman"/>
          <w:sz w:val="24"/>
          <w:szCs w:val="24"/>
          <w:lang w:val="en-US"/>
        </w:rPr>
        <w:t xml:space="preserve">social service needs of </w:t>
      </w:r>
      <w:r w:rsidRPr="00D05E38">
        <w:rPr>
          <w:rFonts w:ascii="Sylfaen" w:hAnsi="Sylfaen" w:cs="Times New Roman"/>
          <w:sz w:val="24"/>
          <w:szCs w:val="24"/>
          <w:lang w:val="en-US"/>
        </w:rPr>
        <w:t>population</w:t>
      </w:r>
      <w:r w:rsidR="007A2EAC" w:rsidRPr="00D05E38">
        <w:rPr>
          <w:rFonts w:ascii="Sylfaen" w:hAnsi="Sylfaen" w:cs="Times New Roman"/>
          <w:sz w:val="24"/>
          <w:szCs w:val="24"/>
          <w:lang w:val="en-US"/>
        </w:rPr>
        <w:t>s in</w:t>
      </w:r>
      <w:r w:rsidRPr="00D05E38">
        <w:rPr>
          <w:rFonts w:ascii="Sylfaen" w:hAnsi="Sylfaen" w:cs="Times New Roman"/>
          <w:sz w:val="24"/>
          <w:szCs w:val="24"/>
          <w:lang w:val="en-US"/>
        </w:rPr>
        <w:t xml:space="preserve"> administrative</w:t>
      </w:r>
      <w:r w:rsidR="007A2EAC" w:rsidRPr="00D05E38">
        <w:rPr>
          <w:rFonts w:ascii="Sylfaen" w:hAnsi="Sylfaen" w:cs="Times New Roman"/>
          <w:sz w:val="24"/>
          <w:szCs w:val="24"/>
          <w:lang w:val="en-US"/>
        </w:rPr>
        <w:t xml:space="preserve"> territories</w:t>
      </w:r>
      <w:r w:rsidRPr="00D05E38">
        <w:rPr>
          <w:rFonts w:ascii="Sylfaen" w:hAnsi="Sylfaen" w:cs="Times New Roman"/>
          <w:sz w:val="24"/>
          <w:szCs w:val="24"/>
          <w:lang w:val="en-US"/>
        </w:rPr>
        <w:t xml:space="preserve"> (</w:t>
      </w:r>
      <w:r w:rsidR="00437FBB" w:rsidRPr="00D05E38">
        <w:rPr>
          <w:rFonts w:ascii="Sylfaen" w:hAnsi="Sylfaen" w:cs="Times New Roman"/>
          <w:sz w:val="24"/>
          <w:szCs w:val="24"/>
          <w:lang w:val="en-US"/>
        </w:rPr>
        <w:t>such an assessment was</w:t>
      </w:r>
      <w:r w:rsidRPr="00D05E38">
        <w:rPr>
          <w:rFonts w:ascii="Sylfaen" w:hAnsi="Sylfaen" w:cs="Times New Roman"/>
          <w:sz w:val="24"/>
          <w:szCs w:val="24"/>
          <w:lang w:val="en-US"/>
        </w:rPr>
        <w:t xml:space="preserve"> first</w:t>
      </w:r>
      <w:r w:rsidR="00437FBB" w:rsidRPr="00D05E38">
        <w:rPr>
          <w:rFonts w:ascii="Sylfaen" w:hAnsi="Sylfaen" w:cs="Times New Roman"/>
          <w:sz w:val="24"/>
          <w:szCs w:val="24"/>
          <w:lang w:val="en-US"/>
        </w:rPr>
        <w:t xml:space="preserve"> conducted </w:t>
      </w:r>
      <w:r w:rsidRPr="00D05E38">
        <w:rPr>
          <w:rFonts w:ascii="Sylfaen" w:hAnsi="Sylfaen" w:cs="Times New Roman"/>
          <w:sz w:val="24"/>
          <w:szCs w:val="24"/>
          <w:lang w:val="en-US"/>
        </w:rPr>
        <w:t xml:space="preserve">in 2013 in accordance with the </w:t>
      </w:r>
      <w:r w:rsidR="00F91421" w:rsidRPr="00D05E38">
        <w:rPr>
          <w:rFonts w:ascii="Sylfaen" w:hAnsi="Sylfaen" w:cs="Times New Roman"/>
          <w:sz w:val="24"/>
          <w:szCs w:val="24"/>
          <w:lang w:val="en-US"/>
        </w:rPr>
        <w:t xml:space="preserve">Guidelines </w:t>
      </w:r>
      <w:r w:rsidRPr="00D05E38">
        <w:rPr>
          <w:rFonts w:ascii="Sylfaen" w:hAnsi="Sylfaen" w:cs="Times New Roman"/>
          <w:sz w:val="24"/>
          <w:szCs w:val="24"/>
          <w:lang w:val="en-US"/>
        </w:rPr>
        <w:t xml:space="preserve">approved by </w:t>
      </w:r>
      <w:r w:rsidR="00437FBB" w:rsidRPr="00D05E38">
        <w:rPr>
          <w:rFonts w:ascii="Sylfaen" w:hAnsi="Sylfaen" w:cs="Times New Roman"/>
          <w:sz w:val="24"/>
          <w:szCs w:val="24"/>
          <w:lang w:val="en-US"/>
        </w:rPr>
        <w:t>MSP</w:t>
      </w:r>
      <w:r w:rsidRPr="00D05E38">
        <w:rPr>
          <w:rFonts w:ascii="Sylfaen" w:hAnsi="Sylfaen" w:cs="Times New Roman"/>
          <w:sz w:val="24"/>
          <w:szCs w:val="24"/>
          <w:lang w:val="en-US"/>
        </w:rPr>
        <w:t xml:space="preserve"> </w:t>
      </w:r>
      <w:r w:rsidR="00437FBB" w:rsidRPr="00D05E38">
        <w:rPr>
          <w:rFonts w:ascii="Sylfaen" w:hAnsi="Sylfaen" w:cs="Times New Roman"/>
          <w:sz w:val="24"/>
          <w:szCs w:val="24"/>
          <w:lang w:val="en-US"/>
        </w:rPr>
        <w:t xml:space="preserve">order #648 </w:t>
      </w:r>
      <w:r w:rsidRPr="00D05E38">
        <w:rPr>
          <w:rFonts w:ascii="Sylfaen" w:hAnsi="Sylfaen" w:cs="Times New Roman"/>
          <w:sz w:val="24"/>
          <w:szCs w:val="24"/>
          <w:lang w:val="en-US"/>
        </w:rPr>
        <w:t xml:space="preserve">of </w:t>
      </w:r>
      <w:r w:rsidR="00437FBB" w:rsidRPr="00D05E38">
        <w:rPr>
          <w:rFonts w:ascii="Sylfaen" w:hAnsi="Sylfaen" w:cs="Times New Roman"/>
          <w:sz w:val="24"/>
          <w:szCs w:val="24"/>
          <w:lang w:val="en-US"/>
        </w:rPr>
        <w:t>10.</w:t>
      </w:r>
      <w:r w:rsidRPr="00D05E38">
        <w:rPr>
          <w:rFonts w:ascii="Sylfaen" w:hAnsi="Sylfaen" w:cs="Times New Roman"/>
          <w:sz w:val="24"/>
          <w:szCs w:val="24"/>
          <w:lang w:val="en-US"/>
        </w:rPr>
        <w:t xml:space="preserve">15.2012). </w:t>
      </w:r>
      <w:r w:rsidR="00437FBB" w:rsidRPr="00D05E38">
        <w:rPr>
          <w:rFonts w:ascii="Sylfaen" w:hAnsi="Sylfaen" w:cs="Times New Roman"/>
          <w:sz w:val="24"/>
          <w:szCs w:val="24"/>
          <w:lang w:val="en-US"/>
        </w:rPr>
        <w:t xml:space="preserve">However, </w:t>
      </w:r>
      <w:r w:rsidRPr="00D05E38">
        <w:rPr>
          <w:rFonts w:ascii="Sylfaen" w:hAnsi="Sylfaen" w:cs="Times New Roman"/>
          <w:sz w:val="24"/>
          <w:szCs w:val="24"/>
          <w:lang w:val="en-US"/>
        </w:rPr>
        <w:t xml:space="preserve">a preliminary analysis of the </w:t>
      </w:r>
      <w:r w:rsidR="00437FBB" w:rsidRPr="00D05E38">
        <w:rPr>
          <w:rFonts w:ascii="Sylfaen" w:hAnsi="Sylfaen" w:cs="Times New Roman"/>
          <w:sz w:val="24"/>
          <w:szCs w:val="24"/>
          <w:lang w:val="en-US"/>
        </w:rPr>
        <w:t xml:space="preserve">assessment </w:t>
      </w:r>
      <w:r w:rsidRPr="00D05E38">
        <w:rPr>
          <w:rFonts w:ascii="Sylfaen" w:hAnsi="Sylfaen" w:cs="Times New Roman"/>
          <w:sz w:val="24"/>
          <w:szCs w:val="24"/>
          <w:lang w:val="en-US"/>
        </w:rPr>
        <w:t xml:space="preserve">results </w:t>
      </w:r>
      <w:r w:rsidR="00437FBB" w:rsidRPr="00D05E38">
        <w:rPr>
          <w:rFonts w:ascii="Sylfaen" w:hAnsi="Sylfaen" w:cs="Times New Roman"/>
          <w:sz w:val="24"/>
          <w:szCs w:val="24"/>
          <w:lang w:val="en-US"/>
        </w:rPr>
        <w:t>showed that</w:t>
      </w:r>
      <w:r w:rsidR="005738A3" w:rsidRPr="00D05E38">
        <w:rPr>
          <w:rFonts w:ascii="Sylfaen" w:hAnsi="Sylfaen" w:cs="Times New Roman"/>
          <w:sz w:val="24"/>
          <w:szCs w:val="24"/>
          <w:lang w:val="en-US"/>
        </w:rPr>
        <w:t>:</w:t>
      </w:r>
    </w:p>
    <w:p w:rsidR="005738A3" w:rsidRPr="00D05E38" w:rsidRDefault="00FB5D05" w:rsidP="000375FA">
      <w:pPr>
        <w:numPr>
          <w:ilvl w:val="0"/>
          <w:numId w:val="9"/>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the needs assessment </w:t>
      </w:r>
      <w:proofErr w:type="spellStart"/>
      <w:r w:rsidRPr="00D05E38">
        <w:rPr>
          <w:rFonts w:ascii="Sylfaen" w:hAnsi="Sylfaen" w:cs="Times New Roman"/>
          <w:sz w:val="24"/>
          <w:szCs w:val="24"/>
          <w:lang w:val="en-US"/>
        </w:rPr>
        <w:t>ahs</w:t>
      </w:r>
      <w:proofErr w:type="spellEnd"/>
      <w:r w:rsidRPr="00D05E38">
        <w:rPr>
          <w:rFonts w:ascii="Sylfaen" w:hAnsi="Sylfaen" w:cs="Times New Roman"/>
          <w:sz w:val="24"/>
          <w:szCs w:val="24"/>
          <w:lang w:val="en-US"/>
        </w:rPr>
        <w:t xml:space="preserve"> been conducted partly</w:t>
      </w:r>
      <w:r w:rsidR="005738A3" w:rsidRPr="00D05E38">
        <w:rPr>
          <w:rFonts w:ascii="Sylfaen" w:hAnsi="Sylfaen" w:cs="Times New Roman"/>
          <w:sz w:val="24"/>
          <w:szCs w:val="24"/>
          <w:lang w:val="en-US"/>
        </w:rPr>
        <w:t>;</w:t>
      </w:r>
    </w:p>
    <w:p w:rsidR="005738A3" w:rsidRPr="00D05E38" w:rsidRDefault="00FB5D05" w:rsidP="000375FA">
      <w:pPr>
        <w:numPr>
          <w:ilvl w:val="0"/>
          <w:numId w:val="9"/>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priority social service needs were not identified at oblast level</w:t>
      </w:r>
      <w:r w:rsidR="005738A3" w:rsidRPr="00D05E38">
        <w:rPr>
          <w:rFonts w:ascii="Sylfaen" w:hAnsi="Sylfaen" w:cs="Times New Roman"/>
          <w:sz w:val="24"/>
          <w:szCs w:val="24"/>
          <w:lang w:val="en-US"/>
        </w:rPr>
        <w:t>;</w:t>
      </w:r>
    </w:p>
    <w:p w:rsidR="005738A3" w:rsidRPr="00D05E38" w:rsidRDefault="00FB5D05" w:rsidP="000375FA">
      <w:pPr>
        <w:numPr>
          <w:ilvl w:val="0"/>
          <w:numId w:val="9"/>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the potential of private social service providers was not taken into account</w:t>
      </w:r>
      <w:r w:rsidR="005738A3" w:rsidRPr="00D05E38">
        <w:rPr>
          <w:rFonts w:ascii="Sylfaen" w:hAnsi="Sylfaen" w:cs="Times New Roman"/>
          <w:sz w:val="24"/>
          <w:szCs w:val="24"/>
          <w:lang w:val="en-US"/>
        </w:rPr>
        <w:t>;</w:t>
      </w:r>
    </w:p>
    <w:p w:rsidR="005738A3" w:rsidRPr="00D05E38" w:rsidRDefault="00FB5D05" w:rsidP="000375FA">
      <w:pPr>
        <w:numPr>
          <w:ilvl w:val="0"/>
          <w:numId w:val="9"/>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types of social services were not used correctly to identify the needs of certain social groups</w:t>
      </w:r>
      <w:r w:rsidR="005738A3" w:rsidRPr="00D05E38">
        <w:rPr>
          <w:rFonts w:ascii="Sylfaen" w:hAnsi="Sylfaen" w:cs="Times New Roman"/>
          <w:sz w:val="24"/>
          <w:szCs w:val="24"/>
          <w:lang w:val="en-US"/>
        </w:rPr>
        <w:t>;</w:t>
      </w:r>
    </w:p>
    <w:p w:rsidR="005738A3" w:rsidRPr="00D05E38" w:rsidRDefault="00A84626" w:rsidP="000375FA">
      <w:pPr>
        <w:numPr>
          <w:ilvl w:val="0"/>
          <w:numId w:val="9"/>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potential demand for social services in most oblasts had not been calculated</w:t>
      </w:r>
      <w:r w:rsidR="005738A3" w:rsidRPr="00D05E38">
        <w:rPr>
          <w:rFonts w:ascii="Sylfaen" w:hAnsi="Sylfaen" w:cs="Times New Roman"/>
          <w:sz w:val="24"/>
          <w:szCs w:val="24"/>
          <w:lang w:val="en-US"/>
        </w:rPr>
        <w:t>;</w:t>
      </w:r>
    </w:p>
    <w:p w:rsidR="005738A3" w:rsidRPr="00D05E38" w:rsidRDefault="00A84626" w:rsidP="000375FA">
      <w:pPr>
        <w:numPr>
          <w:ilvl w:val="0"/>
          <w:numId w:val="9"/>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quantitative indicators of needs of selected social groups are not adequate compared with their total sizes </w:t>
      </w:r>
      <w:r w:rsidR="005738A3" w:rsidRPr="00D05E38">
        <w:rPr>
          <w:rFonts w:ascii="Sylfaen" w:hAnsi="Sylfaen" w:cs="Times New Roman"/>
          <w:sz w:val="24"/>
          <w:szCs w:val="24"/>
          <w:lang w:val="en-US"/>
        </w:rPr>
        <w:t>(</w:t>
      </w:r>
      <w:r w:rsidRPr="00D05E38">
        <w:rPr>
          <w:rFonts w:ascii="Sylfaen" w:hAnsi="Sylfaen" w:cs="Times New Roman"/>
          <w:sz w:val="24"/>
          <w:szCs w:val="24"/>
          <w:lang w:val="en-US"/>
        </w:rPr>
        <w:t>according to official statistics and estimated data</w:t>
      </w:r>
      <w:r w:rsidR="005738A3" w:rsidRPr="00D05E38">
        <w:rPr>
          <w:rFonts w:ascii="Sylfaen" w:hAnsi="Sylfaen" w:cs="Times New Roman"/>
          <w:sz w:val="24"/>
          <w:szCs w:val="24"/>
          <w:lang w:val="en-US"/>
        </w:rPr>
        <w:t>);</w:t>
      </w:r>
    </w:p>
    <w:p w:rsidR="005738A3" w:rsidRPr="00D05E38" w:rsidRDefault="00A84626" w:rsidP="000375FA">
      <w:pPr>
        <w:numPr>
          <w:ilvl w:val="0"/>
          <w:numId w:val="9"/>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estimated volumes of funding of social services to meet the demand were not substantiated</w:t>
      </w:r>
      <w:r w:rsidR="005738A3" w:rsidRPr="00D05E38">
        <w:rPr>
          <w:rFonts w:ascii="Sylfaen" w:hAnsi="Sylfaen" w:cs="Times New Roman"/>
          <w:sz w:val="24"/>
          <w:szCs w:val="24"/>
          <w:lang w:val="en-US"/>
        </w:rPr>
        <w:t>.</w:t>
      </w:r>
    </w:p>
    <w:p w:rsidR="005738A3" w:rsidRPr="00D05E38" w:rsidRDefault="00CD23E2" w:rsidP="000375FA">
      <w:pPr>
        <w:pStyle w:val="ae"/>
        <w:spacing w:line="276" w:lineRule="auto"/>
        <w:ind w:firstLine="454"/>
        <w:jc w:val="both"/>
        <w:rPr>
          <w:rFonts w:ascii="Sylfaen" w:hAnsi="Sylfaen"/>
          <w:lang w:val="en-US"/>
        </w:rPr>
      </w:pPr>
      <w:r w:rsidRPr="00D05E38">
        <w:rPr>
          <w:rFonts w:ascii="Sylfaen" w:hAnsi="Sylfaen"/>
          <w:lang w:val="en-US"/>
        </w:rPr>
        <w:t>At the beginning of 2</w:t>
      </w:r>
      <w:r w:rsidR="005738A3" w:rsidRPr="00D05E38">
        <w:rPr>
          <w:rFonts w:ascii="Sylfaen" w:hAnsi="Sylfaen"/>
          <w:lang w:val="en-US"/>
        </w:rPr>
        <w:t>014</w:t>
      </w:r>
      <w:r w:rsidRPr="00D05E38">
        <w:rPr>
          <w:rFonts w:ascii="Sylfaen" w:hAnsi="Sylfaen"/>
          <w:lang w:val="en-US"/>
        </w:rPr>
        <w:t>, the MSP issued order #28 (of 01.20.</w:t>
      </w:r>
      <w:r w:rsidR="005738A3" w:rsidRPr="00D05E38">
        <w:rPr>
          <w:rFonts w:ascii="Sylfaen" w:hAnsi="Sylfaen"/>
          <w:lang w:val="en-US"/>
        </w:rPr>
        <w:t>2014</w:t>
      </w:r>
      <w:r w:rsidRPr="00D05E38">
        <w:rPr>
          <w:rFonts w:ascii="Sylfaen" w:hAnsi="Sylfaen"/>
          <w:lang w:val="en-US"/>
        </w:rPr>
        <w:t>)</w:t>
      </w:r>
      <w:r w:rsidR="005738A3" w:rsidRPr="00D05E38">
        <w:rPr>
          <w:rFonts w:ascii="Sylfaen" w:hAnsi="Sylfaen"/>
          <w:lang w:val="en-US"/>
        </w:rPr>
        <w:t xml:space="preserve"> (</w:t>
      </w:r>
      <w:r w:rsidRPr="00D05E38">
        <w:rPr>
          <w:rFonts w:ascii="Sylfaen" w:hAnsi="Sylfaen"/>
          <w:lang w:val="en-US"/>
        </w:rPr>
        <w:t xml:space="preserve">registered with the Ministry of Justice of Ukraine under #253/25030 on February </w:t>
      </w:r>
      <w:r w:rsidR="005738A3" w:rsidRPr="00D05E38">
        <w:rPr>
          <w:rFonts w:ascii="Sylfaen" w:hAnsi="Sylfaen"/>
          <w:lang w:val="en-US"/>
        </w:rPr>
        <w:t>7</w:t>
      </w:r>
      <w:r w:rsidRPr="00D05E38">
        <w:rPr>
          <w:rFonts w:ascii="Sylfaen" w:hAnsi="Sylfaen"/>
          <w:lang w:val="en-US"/>
        </w:rPr>
        <w:t>,</w:t>
      </w:r>
      <w:r w:rsidR="005738A3" w:rsidRPr="00D05E38">
        <w:rPr>
          <w:rFonts w:ascii="Sylfaen" w:hAnsi="Sylfaen"/>
          <w:lang w:val="en-US"/>
        </w:rPr>
        <w:t xml:space="preserve"> 2014</w:t>
      </w:r>
      <w:r w:rsidRPr="00D05E38">
        <w:rPr>
          <w:rFonts w:ascii="Sylfaen" w:hAnsi="Sylfaen"/>
          <w:lang w:val="en-US"/>
        </w:rPr>
        <w:t>) “</w:t>
      </w:r>
      <w:r w:rsidR="003934BF" w:rsidRPr="00D05E38">
        <w:rPr>
          <w:rFonts w:ascii="Sylfaen" w:hAnsi="Sylfaen"/>
          <w:lang w:val="en-US"/>
        </w:rPr>
        <w:t>On approving the Procedure for determining social service needs of a population in an administrative territory”</w:t>
      </w:r>
      <w:r w:rsidR="005738A3" w:rsidRPr="00D05E38">
        <w:rPr>
          <w:rFonts w:ascii="Sylfaen" w:hAnsi="Sylfaen"/>
          <w:lang w:val="en-US"/>
        </w:rPr>
        <w:t xml:space="preserve">. </w:t>
      </w:r>
      <w:r w:rsidR="003934BF" w:rsidRPr="00D05E38">
        <w:rPr>
          <w:rFonts w:ascii="Sylfaen" w:hAnsi="Sylfaen"/>
          <w:lang w:val="en-US"/>
        </w:rPr>
        <w:t>In</w:t>
      </w:r>
      <w:r w:rsidR="005738A3" w:rsidRPr="00D05E38">
        <w:rPr>
          <w:rFonts w:ascii="Sylfaen" w:hAnsi="Sylfaen"/>
          <w:lang w:val="en-US"/>
        </w:rPr>
        <w:t xml:space="preserve"> 2014</w:t>
      </w:r>
      <w:r w:rsidR="003934BF" w:rsidRPr="00D05E38">
        <w:rPr>
          <w:rFonts w:ascii="Sylfaen" w:hAnsi="Sylfaen"/>
          <w:lang w:val="en-US"/>
        </w:rPr>
        <w:t>, experts of the Bureau also conducted an independent needs analysis that showed that</w:t>
      </w:r>
      <w:r w:rsidR="005738A3" w:rsidRPr="00D05E38">
        <w:rPr>
          <w:rFonts w:ascii="Sylfaen" w:hAnsi="Sylfaen"/>
          <w:lang w:val="en-US"/>
        </w:rPr>
        <w:t>:</w:t>
      </w:r>
    </w:p>
    <w:p w:rsidR="00E7323E" w:rsidRPr="00D05E38" w:rsidRDefault="00E7323E" w:rsidP="000375FA">
      <w:pPr>
        <w:numPr>
          <w:ilvl w:val="0"/>
          <w:numId w:val="10"/>
        </w:numPr>
        <w:tabs>
          <w:tab w:val="clear" w:pos="720"/>
          <w:tab w:val="num" w:pos="851"/>
          <w:tab w:val="left" w:pos="1276"/>
        </w:tabs>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the</w:t>
      </w:r>
      <w:r w:rsidR="003934BF" w:rsidRPr="00D05E38">
        <w:rPr>
          <w:rFonts w:ascii="Sylfaen" w:hAnsi="Sylfaen" w:cs="Times New Roman"/>
          <w:sz w:val="24"/>
          <w:szCs w:val="24"/>
          <w:lang w:val="en-US"/>
        </w:rPr>
        <w:t xml:space="preserve"> needs assessment </w:t>
      </w:r>
      <w:r w:rsidRPr="00D05E38">
        <w:rPr>
          <w:rFonts w:ascii="Sylfaen" w:hAnsi="Sylfaen" w:cs="Times New Roman"/>
          <w:sz w:val="24"/>
          <w:szCs w:val="24"/>
          <w:lang w:val="en-US"/>
        </w:rPr>
        <w:t xml:space="preserve">procedure did </w:t>
      </w:r>
      <w:r w:rsidR="003934BF" w:rsidRPr="00D05E38">
        <w:rPr>
          <w:rFonts w:ascii="Sylfaen" w:hAnsi="Sylfaen" w:cs="Times New Roman"/>
          <w:sz w:val="24"/>
          <w:szCs w:val="24"/>
          <w:lang w:val="en-US"/>
        </w:rPr>
        <w:t xml:space="preserve">not </w:t>
      </w:r>
      <w:r w:rsidRPr="00D05E38">
        <w:rPr>
          <w:rFonts w:ascii="Sylfaen" w:hAnsi="Sylfaen" w:cs="Times New Roman"/>
          <w:sz w:val="24"/>
          <w:szCs w:val="24"/>
          <w:lang w:val="en-US"/>
        </w:rPr>
        <w:t>ensure</w:t>
      </w:r>
      <w:r w:rsidR="003934BF" w:rsidRPr="00D05E38">
        <w:rPr>
          <w:rFonts w:ascii="Sylfaen" w:hAnsi="Sylfaen" w:cs="Times New Roman"/>
          <w:sz w:val="24"/>
          <w:szCs w:val="24"/>
          <w:lang w:val="en-US"/>
        </w:rPr>
        <w:t xml:space="preserve"> adequate data collection and analysis;</w:t>
      </w:r>
    </w:p>
    <w:p w:rsidR="00E7323E" w:rsidRPr="00D05E38" w:rsidRDefault="003934BF" w:rsidP="000375FA">
      <w:pPr>
        <w:numPr>
          <w:ilvl w:val="0"/>
          <w:numId w:val="10"/>
        </w:numPr>
        <w:tabs>
          <w:tab w:val="clear" w:pos="720"/>
          <w:tab w:val="num" w:pos="851"/>
          <w:tab w:val="left" w:pos="1276"/>
        </w:tabs>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t</w:t>
      </w:r>
      <w:r w:rsidR="00E7323E" w:rsidRPr="00D05E38">
        <w:rPr>
          <w:rFonts w:ascii="Sylfaen" w:hAnsi="Sylfaen" w:cs="Times New Roman"/>
          <w:sz w:val="24"/>
          <w:szCs w:val="24"/>
          <w:lang w:val="en-US"/>
        </w:rPr>
        <w:t>he definition of the t</w:t>
      </w:r>
      <w:r w:rsidRPr="00D05E38">
        <w:rPr>
          <w:rFonts w:ascii="Sylfaen" w:hAnsi="Sylfaen" w:cs="Times New Roman"/>
          <w:sz w:val="24"/>
          <w:szCs w:val="24"/>
          <w:lang w:val="en-US"/>
        </w:rPr>
        <w:t xml:space="preserve">arget </w:t>
      </w:r>
      <w:r w:rsidR="00D62D66" w:rsidRPr="00D05E38">
        <w:rPr>
          <w:rFonts w:ascii="Sylfaen" w:hAnsi="Sylfaen" w:cs="Times New Roman"/>
          <w:sz w:val="24"/>
          <w:szCs w:val="24"/>
          <w:lang w:val="en-US"/>
        </w:rPr>
        <w:t>populations</w:t>
      </w:r>
      <w:r w:rsidRPr="00D05E38">
        <w:rPr>
          <w:rFonts w:ascii="Sylfaen" w:hAnsi="Sylfaen" w:cs="Times New Roman"/>
          <w:sz w:val="24"/>
          <w:szCs w:val="24"/>
          <w:lang w:val="en-US"/>
        </w:rPr>
        <w:t xml:space="preserve"> eligible for certain </w:t>
      </w:r>
      <w:r w:rsidR="00E7323E" w:rsidRPr="00D05E38">
        <w:rPr>
          <w:rFonts w:ascii="Sylfaen" w:hAnsi="Sylfaen" w:cs="Times New Roman"/>
          <w:sz w:val="24"/>
          <w:szCs w:val="24"/>
          <w:lang w:val="en-US"/>
        </w:rPr>
        <w:t xml:space="preserve">types of </w:t>
      </w:r>
      <w:r w:rsidRPr="00D05E38">
        <w:rPr>
          <w:rFonts w:ascii="Sylfaen" w:hAnsi="Sylfaen" w:cs="Times New Roman"/>
          <w:sz w:val="24"/>
          <w:szCs w:val="24"/>
          <w:lang w:val="en-US"/>
        </w:rPr>
        <w:t xml:space="preserve">social services </w:t>
      </w:r>
      <w:r w:rsidR="00E7323E" w:rsidRPr="00D05E38">
        <w:rPr>
          <w:rFonts w:ascii="Sylfaen" w:hAnsi="Sylfaen" w:cs="Times New Roman"/>
          <w:sz w:val="24"/>
          <w:szCs w:val="24"/>
          <w:lang w:val="en-US"/>
        </w:rPr>
        <w:t>was</w:t>
      </w:r>
      <w:r w:rsidRPr="00D05E38">
        <w:rPr>
          <w:rFonts w:ascii="Sylfaen" w:hAnsi="Sylfaen" w:cs="Times New Roman"/>
          <w:sz w:val="24"/>
          <w:szCs w:val="24"/>
          <w:lang w:val="en-US"/>
        </w:rPr>
        <w:t xml:space="preserve"> unclear and sometimes discriminatory;</w:t>
      </w:r>
    </w:p>
    <w:p w:rsidR="00E7323E" w:rsidRPr="00D05E38" w:rsidRDefault="003934BF" w:rsidP="000375FA">
      <w:pPr>
        <w:numPr>
          <w:ilvl w:val="0"/>
          <w:numId w:val="10"/>
        </w:numPr>
        <w:tabs>
          <w:tab w:val="clear" w:pos="720"/>
          <w:tab w:val="num" w:pos="851"/>
          <w:tab w:val="left" w:pos="1276"/>
        </w:tabs>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 </w:t>
      </w:r>
      <w:r w:rsidR="00E7323E" w:rsidRPr="00D05E38">
        <w:rPr>
          <w:rFonts w:ascii="Sylfaen" w:hAnsi="Sylfaen" w:cs="Times New Roman"/>
          <w:sz w:val="24"/>
          <w:szCs w:val="24"/>
          <w:lang w:val="en-US"/>
        </w:rPr>
        <w:t>the n</w:t>
      </w:r>
      <w:r w:rsidRPr="00D05E38">
        <w:rPr>
          <w:rFonts w:ascii="Sylfaen" w:hAnsi="Sylfaen" w:cs="Times New Roman"/>
          <w:sz w:val="24"/>
          <w:szCs w:val="24"/>
          <w:lang w:val="en-US"/>
        </w:rPr>
        <w:t xml:space="preserve">eeds assessment </w:t>
      </w:r>
      <w:r w:rsidR="00E7323E" w:rsidRPr="00D05E38">
        <w:rPr>
          <w:rFonts w:ascii="Sylfaen" w:hAnsi="Sylfaen" w:cs="Times New Roman"/>
          <w:sz w:val="24"/>
          <w:szCs w:val="24"/>
          <w:lang w:val="en-US"/>
        </w:rPr>
        <w:t xml:space="preserve">had been conducted </w:t>
      </w:r>
      <w:r w:rsidRPr="00D05E38">
        <w:rPr>
          <w:rFonts w:ascii="Sylfaen" w:hAnsi="Sylfaen" w:cs="Times New Roman"/>
          <w:sz w:val="24"/>
          <w:szCs w:val="24"/>
          <w:lang w:val="en-US"/>
        </w:rPr>
        <w:t>part</w:t>
      </w:r>
      <w:r w:rsidR="00E7323E" w:rsidRPr="00D05E38">
        <w:rPr>
          <w:rFonts w:ascii="Sylfaen" w:hAnsi="Sylfaen" w:cs="Times New Roman"/>
          <w:sz w:val="24"/>
          <w:szCs w:val="24"/>
          <w:lang w:val="en-US"/>
        </w:rPr>
        <w:t>ly;</w:t>
      </w:r>
      <w:r w:rsidRPr="00D05E38">
        <w:rPr>
          <w:rFonts w:ascii="Sylfaen" w:hAnsi="Sylfaen" w:cs="Times New Roman"/>
          <w:sz w:val="24"/>
          <w:szCs w:val="24"/>
          <w:lang w:val="en-US"/>
        </w:rPr>
        <w:t xml:space="preserve"> in most </w:t>
      </w:r>
      <w:r w:rsidR="00E7323E" w:rsidRPr="00D05E38">
        <w:rPr>
          <w:rFonts w:ascii="Sylfaen" w:hAnsi="Sylfaen" w:cs="Times New Roman"/>
          <w:sz w:val="24"/>
          <w:szCs w:val="24"/>
          <w:lang w:val="en-US"/>
        </w:rPr>
        <w:t>oblast</w:t>
      </w:r>
      <w:r w:rsidRPr="00D05E38">
        <w:rPr>
          <w:rFonts w:ascii="Sylfaen" w:hAnsi="Sylfaen" w:cs="Times New Roman"/>
          <w:sz w:val="24"/>
          <w:szCs w:val="24"/>
          <w:lang w:val="en-US"/>
        </w:rPr>
        <w:t xml:space="preserve"> </w:t>
      </w:r>
      <w:r w:rsidR="00E7323E" w:rsidRPr="00D05E38">
        <w:rPr>
          <w:rFonts w:ascii="Sylfaen" w:hAnsi="Sylfaen" w:cs="Times New Roman"/>
          <w:sz w:val="24"/>
          <w:szCs w:val="24"/>
          <w:lang w:val="en-US"/>
        </w:rPr>
        <w:t xml:space="preserve">the collected </w:t>
      </w:r>
      <w:r w:rsidRPr="00D05E38">
        <w:rPr>
          <w:rFonts w:ascii="Sylfaen" w:hAnsi="Sylfaen" w:cs="Times New Roman"/>
          <w:sz w:val="24"/>
          <w:szCs w:val="24"/>
          <w:lang w:val="en-US"/>
        </w:rPr>
        <w:t>data</w:t>
      </w:r>
      <w:r w:rsidR="00E7323E" w:rsidRPr="00D05E38">
        <w:rPr>
          <w:rFonts w:ascii="Sylfaen" w:hAnsi="Sylfaen" w:cs="Times New Roman"/>
          <w:sz w:val="24"/>
          <w:szCs w:val="24"/>
          <w:lang w:val="en-US"/>
        </w:rPr>
        <w:t xml:space="preserve"> had not been analyzed </w:t>
      </w:r>
      <w:r w:rsidRPr="00D05E38">
        <w:rPr>
          <w:rFonts w:ascii="Sylfaen" w:hAnsi="Sylfaen" w:cs="Times New Roman"/>
          <w:sz w:val="24"/>
          <w:szCs w:val="24"/>
          <w:lang w:val="en-US"/>
        </w:rPr>
        <w:t xml:space="preserve"> and </w:t>
      </w:r>
      <w:r w:rsidR="00E7323E" w:rsidRPr="00D05E38">
        <w:rPr>
          <w:rFonts w:ascii="Sylfaen" w:hAnsi="Sylfaen" w:cs="Times New Roman"/>
          <w:sz w:val="24"/>
          <w:szCs w:val="24"/>
          <w:lang w:val="en-US"/>
        </w:rPr>
        <w:t xml:space="preserve">core priority </w:t>
      </w:r>
      <w:r w:rsidRPr="00D05E38">
        <w:rPr>
          <w:rFonts w:ascii="Sylfaen" w:hAnsi="Sylfaen" w:cs="Times New Roman"/>
          <w:sz w:val="24"/>
          <w:szCs w:val="24"/>
          <w:lang w:val="en-US"/>
        </w:rPr>
        <w:t>services</w:t>
      </w:r>
      <w:r w:rsidR="00E7323E" w:rsidRPr="00D05E38">
        <w:rPr>
          <w:rFonts w:ascii="Sylfaen" w:hAnsi="Sylfaen" w:cs="Times New Roman"/>
          <w:sz w:val="24"/>
          <w:szCs w:val="24"/>
          <w:lang w:val="en-US"/>
        </w:rPr>
        <w:t xml:space="preserve"> were not defined</w:t>
      </w:r>
      <w:r w:rsidRPr="00D05E38">
        <w:rPr>
          <w:rFonts w:ascii="Sylfaen" w:hAnsi="Sylfaen" w:cs="Times New Roman"/>
          <w:sz w:val="24"/>
          <w:szCs w:val="24"/>
          <w:lang w:val="en-US"/>
        </w:rPr>
        <w:t>;</w:t>
      </w:r>
    </w:p>
    <w:p w:rsidR="00E7323E" w:rsidRPr="00D05E38" w:rsidRDefault="00E7323E" w:rsidP="000375FA">
      <w:pPr>
        <w:numPr>
          <w:ilvl w:val="0"/>
          <w:numId w:val="10"/>
        </w:numPr>
        <w:tabs>
          <w:tab w:val="clear" w:pos="720"/>
          <w:tab w:val="num" w:pos="851"/>
          <w:tab w:val="left" w:pos="1276"/>
        </w:tabs>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priority social service</w:t>
      </w:r>
      <w:r w:rsidR="003934BF" w:rsidRPr="00D05E38">
        <w:rPr>
          <w:rFonts w:ascii="Sylfaen" w:hAnsi="Sylfaen" w:cs="Times New Roman"/>
          <w:sz w:val="24"/>
          <w:szCs w:val="24"/>
          <w:lang w:val="en-US"/>
        </w:rPr>
        <w:t xml:space="preserve"> needs</w:t>
      </w:r>
      <w:r w:rsidRPr="00D05E38">
        <w:rPr>
          <w:rFonts w:ascii="Sylfaen" w:hAnsi="Sylfaen" w:cs="Times New Roman"/>
          <w:sz w:val="24"/>
          <w:szCs w:val="24"/>
          <w:lang w:val="en-US"/>
        </w:rPr>
        <w:t xml:space="preserve"> were not </w:t>
      </w:r>
      <w:proofErr w:type="spellStart"/>
      <w:r w:rsidRPr="00D05E38">
        <w:rPr>
          <w:rFonts w:ascii="Sylfaen" w:hAnsi="Sylfaen" w:cs="Times New Roman"/>
          <w:sz w:val="24"/>
          <w:szCs w:val="24"/>
          <w:lang w:val="en-US"/>
        </w:rPr>
        <w:t>indentified</w:t>
      </w:r>
      <w:proofErr w:type="spellEnd"/>
      <w:r w:rsidRPr="00D05E38">
        <w:rPr>
          <w:rFonts w:ascii="Sylfaen" w:hAnsi="Sylfaen" w:cs="Times New Roman"/>
          <w:sz w:val="24"/>
          <w:szCs w:val="24"/>
          <w:lang w:val="en-US"/>
        </w:rPr>
        <w:t xml:space="preserve"> at oblast level</w:t>
      </w:r>
      <w:r w:rsidR="003934BF" w:rsidRPr="00D05E38">
        <w:rPr>
          <w:rFonts w:ascii="Sylfaen" w:hAnsi="Sylfaen" w:cs="Times New Roman"/>
          <w:sz w:val="24"/>
          <w:szCs w:val="24"/>
          <w:lang w:val="en-US"/>
        </w:rPr>
        <w:t xml:space="preserve">. </w:t>
      </w:r>
      <w:r w:rsidRPr="00D05E38">
        <w:rPr>
          <w:rFonts w:ascii="Sylfaen" w:hAnsi="Sylfaen" w:cs="Times New Roman"/>
          <w:sz w:val="24"/>
          <w:szCs w:val="24"/>
          <w:lang w:val="en-US"/>
        </w:rPr>
        <w:t xml:space="preserve">Administrations of most oblasts </w:t>
      </w:r>
      <w:r w:rsidR="003934BF" w:rsidRPr="00D05E38">
        <w:rPr>
          <w:rFonts w:ascii="Sylfaen" w:hAnsi="Sylfaen" w:cs="Times New Roman"/>
          <w:sz w:val="24"/>
          <w:szCs w:val="24"/>
          <w:lang w:val="en-US"/>
        </w:rPr>
        <w:t>do not consider</w:t>
      </w:r>
      <w:r w:rsidRPr="00D05E38">
        <w:rPr>
          <w:rFonts w:ascii="Sylfaen" w:hAnsi="Sylfaen" w:cs="Times New Roman"/>
          <w:sz w:val="24"/>
          <w:szCs w:val="24"/>
          <w:lang w:val="en-US"/>
        </w:rPr>
        <w:t xml:space="preserve"> it necessary to analyze and set priorities</w:t>
      </w:r>
      <w:r w:rsidR="003934BF" w:rsidRPr="00D05E38">
        <w:rPr>
          <w:rFonts w:ascii="Sylfaen" w:hAnsi="Sylfaen" w:cs="Times New Roman"/>
          <w:sz w:val="24"/>
          <w:szCs w:val="24"/>
          <w:lang w:val="en-US"/>
        </w:rPr>
        <w:t xml:space="preserve"> </w:t>
      </w:r>
      <w:r w:rsidRPr="00D05E38">
        <w:rPr>
          <w:rFonts w:ascii="Sylfaen" w:hAnsi="Sylfaen" w:cs="Times New Roman"/>
          <w:sz w:val="24"/>
          <w:szCs w:val="24"/>
          <w:lang w:val="en-US"/>
        </w:rPr>
        <w:t>since</w:t>
      </w:r>
      <w:r w:rsidR="003934BF" w:rsidRPr="00D05E38">
        <w:rPr>
          <w:rFonts w:ascii="Sylfaen" w:hAnsi="Sylfaen" w:cs="Times New Roman"/>
          <w:sz w:val="24"/>
          <w:szCs w:val="24"/>
          <w:lang w:val="en-US"/>
        </w:rPr>
        <w:t xml:space="preserve"> </w:t>
      </w:r>
      <w:r w:rsidRPr="00D05E38">
        <w:rPr>
          <w:rFonts w:ascii="Sylfaen" w:hAnsi="Sylfaen" w:cs="Times New Roman"/>
          <w:sz w:val="24"/>
          <w:szCs w:val="24"/>
          <w:lang w:val="en-US"/>
        </w:rPr>
        <w:t>this</w:t>
      </w:r>
      <w:r w:rsidR="003934BF" w:rsidRPr="00D05E38">
        <w:rPr>
          <w:rFonts w:ascii="Sylfaen" w:hAnsi="Sylfaen" w:cs="Times New Roman"/>
          <w:sz w:val="24"/>
          <w:szCs w:val="24"/>
          <w:lang w:val="en-US"/>
        </w:rPr>
        <w:t xml:space="preserve"> is the responsibility of the Ministry of Social Policy;</w:t>
      </w:r>
    </w:p>
    <w:p w:rsidR="00E7323E" w:rsidRPr="00D05E38" w:rsidRDefault="00E7323E" w:rsidP="000375FA">
      <w:pPr>
        <w:numPr>
          <w:ilvl w:val="0"/>
          <w:numId w:val="10"/>
        </w:numPr>
        <w:tabs>
          <w:tab w:val="clear" w:pos="720"/>
          <w:tab w:val="num" w:pos="851"/>
          <w:tab w:val="left" w:pos="1276"/>
        </w:tabs>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it was</w:t>
      </w:r>
      <w:r w:rsidR="003934BF" w:rsidRPr="00D05E38">
        <w:rPr>
          <w:rFonts w:ascii="Sylfaen" w:hAnsi="Sylfaen" w:cs="Times New Roman"/>
          <w:sz w:val="24"/>
          <w:szCs w:val="24"/>
          <w:lang w:val="en-US"/>
        </w:rPr>
        <w:t xml:space="preserve"> impossible to analyze the </w:t>
      </w:r>
      <w:r w:rsidRPr="00D05E38">
        <w:rPr>
          <w:rFonts w:ascii="Sylfaen" w:hAnsi="Sylfaen" w:cs="Times New Roman"/>
          <w:sz w:val="24"/>
          <w:szCs w:val="24"/>
          <w:lang w:val="en-US"/>
        </w:rPr>
        <w:t xml:space="preserve">capacity </w:t>
      </w:r>
      <w:r w:rsidR="003934BF" w:rsidRPr="00D05E38">
        <w:rPr>
          <w:rFonts w:ascii="Sylfaen" w:hAnsi="Sylfaen" w:cs="Times New Roman"/>
          <w:sz w:val="24"/>
          <w:szCs w:val="24"/>
          <w:lang w:val="en-US"/>
        </w:rPr>
        <w:t>of various social service</w:t>
      </w:r>
      <w:r w:rsidRPr="00D05E38">
        <w:rPr>
          <w:rFonts w:ascii="Sylfaen" w:hAnsi="Sylfaen" w:cs="Times New Roman"/>
          <w:sz w:val="24"/>
          <w:szCs w:val="24"/>
          <w:lang w:val="en-US"/>
        </w:rPr>
        <w:t xml:space="preserve"> providers</w:t>
      </w:r>
      <w:r w:rsidR="003934BF" w:rsidRPr="00D05E38">
        <w:rPr>
          <w:rFonts w:ascii="Sylfaen" w:hAnsi="Sylfaen" w:cs="Times New Roman"/>
          <w:sz w:val="24"/>
          <w:szCs w:val="24"/>
          <w:lang w:val="en-US"/>
        </w:rPr>
        <w:t xml:space="preserve"> and infrastructure, </w:t>
      </w:r>
      <w:r w:rsidRPr="00D05E38">
        <w:rPr>
          <w:rFonts w:ascii="Sylfaen" w:hAnsi="Sylfaen" w:cs="Times New Roman"/>
          <w:sz w:val="24"/>
          <w:szCs w:val="24"/>
          <w:lang w:val="en-US"/>
        </w:rPr>
        <w:t>under</w:t>
      </w:r>
      <w:r w:rsidR="003934BF" w:rsidRPr="00D05E38">
        <w:rPr>
          <w:rFonts w:ascii="Sylfaen" w:hAnsi="Sylfaen" w:cs="Times New Roman"/>
          <w:sz w:val="24"/>
          <w:szCs w:val="24"/>
          <w:lang w:val="en-US"/>
        </w:rPr>
        <w:t xml:space="preserve"> </w:t>
      </w:r>
      <w:r w:rsidRPr="00D05E38">
        <w:rPr>
          <w:rFonts w:ascii="Sylfaen" w:hAnsi="Sylfaen" w:cs="Times New Roman"/>
          <w:sz w:val="24"/>
          <w:szCs w:val="24"/>
          <w:lang w:val="en-US"/>
        </w:rPr>
        <w:t xml:space="preserve">the </w:t>
      </w:r>
      <w:r w:rsidR="003934BF" w:rsidRPr="00D05E38">
        <w:rPr>
          <w:rFonts w:ascii="Sylfaen" w:hAnsi="Sylfaen" w:cs="Times New Roman"/>
          <w:sz w:val="24"/>
          <w:szCs w:val="24"/>
          <w:lang w:val="en-US"/>
        </w:rPr>
        <w:t xml:space="preserve">new </w:t>
      </w:r>
      <w:r w:rsidRPr="00D05E38">
        <w:rPr>
          <w:rFonts w:ascii="Sylfaen" w:hAnsi="Sylfaen" w:cs="Times New Roman"/>
          <w:sz w:val="24"/>
          <w:szCs w:val="24"/>
          <w:lang w:val="en-US"/>
        </w:rPr>
        <w:t>social service needs assessment procedure</w:t>
      </w:r>
      <w:r w:rsidR="003934BF" w:rsidRPr="00D05E38">
        <w:rPr>
          <w:rFonts w:ascii="Sylfaen" w:hAnsi="Sylfaen" w:cs="Times New Roman"/>
          <w:sz w:val="24"/>
          <w:szCs w:val="24"/>
          <w:lang w:val="en-US"/>
        </w:rPr>
        <w:t>;</w:t>
      </w:r>
    </w:p>
    <w:p w:rsidR="00830095" w:rsidRPr="00D05E38" w:rsidRDefault="00225937" w:rsidP="000375FA">
      <w:pPr>
        <w:pStyle w:val="ae"/>
        <w:spacing w:line="276" w:lineRule="auto"/>
        <w:ind w:firstLine="454"/>
        <w:jc w:val="both"/>
        <w:rPr>
          <w:rFonts w:ascii="Sylfaen" w:hAnsi="Sylfaen"/>
          <w:bCs/>
          <w:lang w:val="en-US"/>
        </w:rPr>
      </w:pPr>
      <w:r w:rsidRPr="00D05E38">
        <w:rPr>
          <w:rFonts w:ascii="Sylfaen" w:hAnsi="Sylfaen"/>
          <w:bCs/>
          <w:lang w:val="en-US"/>
        </w:rPr>
        <w:lastRenderedPageBreak/>
        <w:t>Therefore</w:t>
      </w:r>
      <w:r w:rsidR="00830095" w:rsidRPr="00D05E38">
        <w:rPr>
          <w:rFonts w:ascii="Sylfaen" w:hAnsi="Sylfaen"/>
          <w:bCs/>
          <w:lang w:val="en-US"/>
        </w:rPr>
        <w:t xml:space="preserve">, </w:t>
      </w:r>
      <w:r w:rsidRPr="00D05E38">
        <w:rPr>
          <w:rFonts w:ascii="Sylfaen" w:hAnsi="Sylfaen"/>
          <w:bCs/>
          <w:lang w:val="en-US"/>
        </w:rPr>
        <w:t>the needs assessment so far does not provide necessary information on the scope of social services that need to be procured</w:t>
      </w:r>
      <w:r w:rsidR="00830095" w:rsidRPr="00D05E38">
        <w:rPr>
          <w:rFonts w:ascii="Sylfaen" w:hAnsi="Sylfaen"/>
          <w:bCs/>
          <w:lang w:val="en-US"/>
        </w:rPr>
        <w:t>.</w:t>
      </w:r>
    </w:p>
    <w:p w:rsidR="0092433A" w:rsidRPr="00D05E38" w:rsidRDefault="0092433A" w:rsidP="000375FA">
      <w:pPr>
        <w:pStyle w:val="ae"/>
        <w:numPr>
          <w:ilvl w:val="0"/>
          <w:numId w:val="17"/>
        </w:numPr>
        <w:spacing w:line="276" w:lineRule="auto"/>
        <w:ind w:left="0" w:firstLine="454"/>
        <w:jc w:val="both"/>
        <w:rPr>
          <w:rFonts w:ascii="Sylfaen" w:hAnsi="Sylfaen"/>
          <w:bCs/>
          <w:lang w:val="en-US"/>
        </w:rPr>
      </w:pPr>
      <w:r w:rsidRPr="00D05E38">
        <w:rPr>
          <w:rFonts w:ascii="Sylfaen" w:hAnsi="Sylfaen"/>
          <w:u w:val="single"/>
          <w:lang w:val="en-US"/>
        </w:rPr>
        <w:t>Determining the amount of funding to budget for future procurement of social services and their inclusion in local budgets.</w:t>
      </w:r>
      <w:r w:rsidRPr="00D05E38">
        <w:rPr>
          <w:rFonts w:ascii="Sylfaen" w:hAnsi="Sylfaen"/>
          <w:lang w:val="en-US"/>
        </w:rPr>
        <w:t xml:space="preserve"> As was mentioned in the section on funding, the cost of services calculated based on standards is often “unaffordable” for local budgets. The  use of the  MSP Methodical recommendations for costing social services also requires the involvement of high level specialists (the same applies to the costing of services according to the existing standards). In addition, most of the funds are already distributed among public and municipal institutions, and those remaining (if any) are not enough to cover all expenditures proposed in the standards or </w:t>
      </w:r>
      <w:r w:rsidR="00F91421" w:rsidRPr="00D05E38">
        <w:rPr>
          <w:rFonts w:ascii="Sylfaen" w:hAnsi="Sylfaen"/>
          <w:lang w:val="en-US"/>
        </w:rPr>
        <w:t>guidelines</w:t>
      </w:r>
      <w:r w:rsidRPr="00D05E38">
        <w:rPr>
          <w:rFonts w:ascii="Sylfaen" w:hAnsi="Sylfaen"/>
          <w:lang w:val="en-US"/>
        </w:rPr>
        <w:t xml:space="preserve">. Furthermore, budget process participants might not have information </w:t>
      </w:r>
      <w:r w:rsidR="00A70A23" w:rsidRPr="00D05E38">
        <w:rPr>
          <w:rFonts w:ascii="Sylfaen" w:hAnsi="Sylfaen"/>
          <w:lang w:val="en-US"/>
        </w:rPr>
        <w:t xml:space="preserve">at all </w:t>
      </w:r>
      <w:r w:rsidRPr="00D05E38">
        <w:rPr>
          <w:rFonts w:ascii="Sylfaen" w:hAnsi="Sylfaen"/>
          <w:lang w:val="en-US"/>
        </w:rPr>
        <w:t xml:space="preserve">about the </w:t>
      </w:r>
      <w:r w:rsidR="00A70A23" w:rsidRPr="00D05E38">
        <w:rPr>
          <w:rFonts w:ascii="Sylfaen" w:hAnsi="Sylfaen"/>
          <w:lang w:val="en-US"/>
        </w:rPr>
        <w:t>existence of these regulatory documents to rely on in their calculations</w:t>
      </w:r>
      <w:r w:rsidR="001D7E11" w:rsidRPr="00D05E38">
        <w:rPr>
          <w:rFonts w:ascii="Sylfaen" w:hAnsi="Sylfaen"/>
          <w:lang w:val="en-US"/>
        </w:rPr>
        <w:t>.</w:t>
      </w:r>
    </w:p>
    <w:p w:rsidR="0060528F" w:rsidRPr="00D05E38" w:rsidRDefault="00B6145D" w:rsidP="000375FA">
      <w:pPr>
        <w:pStyle w:val="ae"/>
        <w:numPr>
          <w:ilvl w:val="0"/>
          <w:numId w:val="17"/>
        </w:numPr>
        <w:spacing w:line="276" w:lineRule="auto"/>
        <w:ind w:left="0" w:firstLine="454"/>
        <w:jc w:val="both"/>
        <w:rPr>
          <w:rFonts w:ascii="Sylfaen" w:hAnsi="Sylfaen"/>
          <w:lang w:val="en-US"/>
        </w:rPr>
      </w:pPr>
      <w:r w:rsidRPr="00D05E38">
        <w:rPr>
          <w:rFonts w:ascii="Sylfaen" w:hAnsi="Sylfaen"/>
          <w:u w:val="single"/>
          <w:lang w:val="en-US"/>
        </w:rPr>
        <w:t xml:space="preserve">Developing scopes of work and organizing the completive bidding process (call for proposals). </w:t>
      </w:r>
      <w:r w:rsidRPr="00D05E38">
        <w:rPr>
          <w:rFonts w:ascii="Sylfaen" w:hAnsi="Sylfaen"/>
          <w:lang w:val="en-US"/>
        </w:rPr>
        <w:t>This stage seems to be the least problematic provided that the previous 2 stages are completed  successfully, especially given that the Cabinet of Ministers of Ukraine issued directive #324 on April 29, 2013 approving the “Procedure for social service procurement using budget funds”. However, it should be noted that this directive restricts the provisions of several existing laws of Ukraine</w:t>
      </w:r>
      <w:r w:rsidR="0060528F" w:rsidRPr="00D05E38">
        <w:rPr>
          <w:rFonts w:ascii="Sylfaen" w:hAnsi="Sylfaen"/>
          <w:lang w:val="en-US"/>
        </w:rPr>
        <w:t>:</w:t>
      </w:r>
    </w:p>
    <w:p w:rsidR="00A241BE" w:rsidRPr="00D05E38" w:rsidRDefault="00A241BE" w:rsidP="000375FA">
      <w:pPr>
        <w:pStyle w:val="a5"/>
        <w:numPr>
          <w:ilvl w:val="0"/>
          <w:numId w:val="18"/>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the </w:t>
      </w:r>
      <w:r w:rsidR="00B6145D" w:rsidRPr="00D05E38">
        <w:rPr>
          <w:rFonts w:ascii="Sylfaen" w:hAnsi="Sylfaen" w:cs="Times New Roman"/>
          <w:sz w:val="24"/>
          <w:szCs w:val="24"/>
          <w:lang w:val="en-US"/>
        </w:rPr>
        <w:t xml:space="preserve">law of Ukraine “Government procurement”, Article 2, which provides that bidding procedures for the procurement of services from the budget must be </w:t>
      </w:r>
      <w:r w:rsidRPr="00D05E38">
        <w:rPr>
          <w:rFonts w:ascii="Sylfaen" w:hAnsi="Sylfaen" w:cs="Times New Roman"/>
          <w:sz w:val="24"/>
          <w:szCs w:val="24"/>
          <w:lang w:val="en-US"/>
        </w:rPr>
        <w:t>employed</w:t>
      </w:r>
      <w:r w:rsidR="00B6145D" w:rsidRPr="00D05E38">
        <w:rPr>
          <w:rFonts w:ascii="Sylfaen" w:hAnsi="Sylfaen" w:cs="Times New Roman"/>
          <w:sz w:val="24"/>
          <w:szCs w:val="24"/>
          <w:lang w:val="en-US"/>
        </w:rPr>
        <w:t xml:space="preserve"> starting with 100,000 hryvna. </w:t>
      </w:r>
      <w:r w:rsidRPr="00D05E38">
        <w:rPr>
          <w:rFonts w:ascii="Sylfaen" w:hAnsi="Sylfaen" w:cs="Times New Roman"/>
          <w:sz w:val="24"/>
          <w:szCs w:val="24"/>
          <w:lang w:val="en-US"/>
        </w:rPr>
        <w:t>The Procedure i</w:t>
      </w:r>
      <w:r w:rsidR="00B6145D" w:rsidRPr="00D05E38">
        <w:rPr>
          <w:rFonts w:ascii="Sylfaen" w:hAnsi="Sylfaen" w:cs="Times New Roman"/>
          <w:sz w:val="24"/>
          <w:szCs w:val="24"/>
          <w:lang w:val="en-US"/>
        </w:rPr>
        <w:t xml:space="preserve">ntroduces </w:t>
      </w:r>
      <w:r w:rsidRPr="00D05E38">
        <w:rPr>
          <w:rFonts w:ascii="Sylfaen" w:hAnsi="Sylfaen" w:cs="Times New Roman"/>
          <w:sz w:val="24"/>
          <w:szCs w:val="24"/>
          <w:lang w:val="en-US"/>
        </w:rPr>
        <w:t>bidding</w:t>
      </w:r>
      <w:r w:rsidR="00B6145D" w:rsidRPr="00D05E38">
        <w:rPr>
          <w:rFonts w:ascii="Sylfaen" w:hAnsi="Sylfaen" w:cs="Times New Roman"/>
          <w:sz w:val="24"/>
          <w:szCs w:val="24"/>
          <w:lang w:val="en-US"/>
        </w:rPr>
        <w:t xml:space="preserve"> </w:t>
      </w:r>
      <w:r w:rsidRPr="00D05E38">
        <w:rPr>
          <w:rFonts w:ascii="Sylfaen" w:hAnsi="Sylfaen" w:cs="Times New Roman"/>
          <w:sz w:val="24"/>
          <w:szCs w:val="24"/>
          <w:lang w:val="en-US"/>
        </w:rPr>
        <w:t>in amounts</w:t>
      </w:r>
      <w:r w:rsidR="00B6145D" w:rsidRPr="00D05E38">
        <w:rPr>
          <w:rFonts w:ascii="Sylfaen" w:hAnsi="Sylfaen" w:cs="Times New Roman"/>
          <w:sz w:val="24"/>
          <w:szCs w:val="24"/>
          <w:lang w:val="en-US"/>
        </w:rPr>
        <w:t xml:space="preserve"> </w:t>
      </w:r>
      <w:r w:rsidRPr="00D05E38">
        <w:rPr>
          <w:rFonts w:ascii="Sylfaen" w:hAnsi="Sylfaen" w:cs="Times New Roman"/>
          <w:sz w:val="24"/>
          <w:szCs w:val="24"/>
          <w:lang w:val="en-US"/>
        </w:rPr>
        <w:t>under 100,</w:t>
      </w:r>
      <w:r w:rsidR="00B6145D" w:rsidRPr="00D05E38">
        <w:rPr>
          <w:rFonts w:ascii="Sylfaen" w:hAnsi="Sylfaen" w:cs="Times New Roman"/>
          <w:sz w:val="24"/>
          <w:szCs w:val="24"/>
          <w:lang w:val="en-US"/>
        </w:rPr>
        <w:t xml:space="preserve">000 </w:t>
      </w:r>
      <w:r w:rsidRPr="00D05E38">
        <w:rPr>
          <w:rFonts w:ascii="Sylfaen" w:hAnsi="Sylfaen" w:cs="Times New Roman"/>
          <w:sz w:val="24"/>
          <w:szCs w:val="24"/>
          <w:lang w:val="en-US"/>
        </w:rPr>
        <w:t>hryvna</w:t>
      </w:r>
      <w:r w:rsidR="00B6145D" w:rsidRPr="00D05E38">
        <w:rPr>
          <w:rFonts w:ascii="Sylfaen" w:hAnsi="Sylfaen" w:cs="Times New Roman"/>
          <w:sz w:val="24"/>
          <w:szCs w:val="24"/>
          <w:lang w:val="en-US"/>
        </w:rPr>
        <w:t>;</w:t>
      </w:r>
    </w:p>
    <w:p w:rsidR="00A241BE" w:rsidRPr="00D05E38" w:rsidRDefault="00A241BE" w:rsidP="000375FA">
      <w:pPr>
        <w:pStyle w:val="a5"/>
        <w:spacing w:before="100" w:beforeAutospacing="1" w:after="100" w:afterAutospacing="1" w:line="276" w:lineRule="auto"/>
        <w:ind w:left="0" w:firstLine="454"/>
        <w:jc w:val="both"/>
        <w:rPr>
          <w:rFonts w:ascii="Sylfaen" w:hAnsi="Sylfaen" w:cs="Times New Roman"/>
          <w:sz w:val="24"/>
          <w:szCs w:val="24"/>
          <w:lang w:val="en-US"/>
        </w:rPr>
      </w:pPr>
    </w:p>
    <w:p w:rsidR="00A241BE" w:rsidRPr="00D05E38" w:rsidRDefault="00A241BE" w:rsidP="000375FA">
      <w:pPr>
        <w:pStyle w:val="a5"/>
        <w:numPr>
          <w:ilvl w:val="0"/>
          <w:numId w:val="18"/>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the law of Ukraine “</w:t>
      </w:r>
      <w:r w:rsidR="00B6145D" w:rsidRPr="00D05E38">
        <w:rPr>
          <w:rFonts w:ascii="Sylfaen" w:hAnsi="Sylfaen" w:cs="Times New Roman"/>
          <w:sz w:val="24"/>
          <w:szCs w:val="24"/>
          <w:lang w:val="en-US"/>
        </w:rPr>
        <w:t>On social services</w:t>
      </w:r>
      <w:r w:rsidRPr="00D05E38">
        <w:rPr>
          <w:rFonts w:ascii="Sylfaen" w:hAnsi="Sylfaen" w:cs="Times New Roman"/>
          <w:sz w:val="24"/>
          <w:szCs w:val="24"/>
          <w:lang w:val="en-US"/>
        </w:rPr>
        <w:t>”</w:t>
      </w:r>
      <w:r w:rsidR="00B6145D" w:rsidRPr="00D05E38">
        <w:rPr>
          <w:rFonts w:ascii="Sylfaen" w:hAnsi="Sylfaen" w:cs="Times New Roman"/>
          <w:sz w:val="24"/>
          <w:szCs w:val="24"/>
          <w:lang w:val="en-US"/>
        </w:rPr>
        <w:t xml:space="preserve">, Article 14, which </w:t>
      </w:r>
      <w:r w:rsidRPr="00D05E38">
        <w:rPr>
          <w:rFonts w:ascii="Sylfaen" w:hAnsi="Sylfaen" w:cs="Times New Roman"/>
          <w:sz w:val="24"/>
          <w:szCs w:val="24"/>
          <w:lang w:val="en-US"/>
        </w:rPr>
        <w:t>provides</w:t>
      </w:r>
      <w:r w:rsidR="00B6145D" w:rsidRPr="00D05E38">
        <w:rPr>
          <w:rFonts w:ascii="Sylfaen" w:hAnsi="Sylfaen" w:cs="Times New Roman"/>
          <w:sz w:val="24"/>
          <w:szCs w:val="24"/>
          <w:lang w:val="en-US"/>
        </w:rPr>
        <w:t xml:space="preserve"> that social services</w:t>
      </w:r>
      <w:r w:rsidRPr="00D05E38">
        <w:rPr>
          <w:rFonts w:ascii="Sylfaen" w:hAnsi="Sylfaen" w:cs="Times New Roman"/>
          <w:sz w:val="24"/>
          <w:szCs w:val="24"/>
          <w:lang w:val="en-US"/>
        </w:rPr>
        <w:t xml:space="preserve"> are to be funded from the national </w:t>
      </w:r>
      <w:r w:rsidR="00B6145D" w:rsidRPr="00D05E38">
        <w:rPr>
          <w:rFonts w:ascii="Sylfaen" w:hAnsi="Sylfaen" w:cs="Times New Roman"/>
          <w:sz w:val="24"/>
          <w:szCs w:val="24"/>
          <w:lang w:val="en-US"/>
        </w:rPr>
        <w:t xml:space="preserve">and local budgets. The procedure </w:t>
      </w:r>
      <w:r w:rsidRPr="00D05E38">
        <w:rPr>
          <w:rFonts w:ascii="Sylfaen" w:hAnsi="Sylfaen" w:cs="Times New Roman"/>
          <w:sz w:val="24"/>
          <w:szCs w:val="24"/>
          <w:lang w:val="en-US"/>
        </w:rPr>
        <w:t xml:space="preserve">mandates that </w:t>
      </w:r>
      <w:r w:rsidR="00B6145D" w:rsidRPr="00D05E38">
        <w:rPr>
          <w:rFonts w:ascii="Sylfaen" w:hAnsi="Sylfaen" w:cs="Times New Roman"/>
          <w:sz w:val="24"/>
          <w:szCs w:val="24"/>
          <w:lang w:val="en-US"/>
        </w:rPr>
        <w:t>funding</w:t>
      </w:r>
      <w:r w:rsidRPr="00D05E38">
        <w:rPr>
          <w:rFonts w:ascii="Sylfaen" w:hAnsi="Sylfaen" w:cs="Times New Roman"/>
          <w:sz w:val="24"/>
          <w:szCs w:val="24"/>
          <w:lang w:val="en-US"/>
        </w:rPr>
        <w:t xml:space="preserve"> is to be allocated only</w:t>
      </w:r>
      <w:r w:rsidR="00B6145D" w:rsidRPr="00D05E38">
        <w:rPr>
          <w:rFonts w:ascii="Sylfaen" w:hAnsi="Sylfaen" w:cs="Times New Roman"/>
          <w:sz w:val="24"/>
          <w:szCs w:val="24"/>
          <w:lang w:val="en-US"/>
        </w:rPr>
        <w:t xml:space="preserve"> from local budgets (</w:t>
      </w:r>
      <w:r w:rsidRPr="00D05E38">
        <w:rPr>
          <w:rFonts w:ascii="Sylfaen" w:hAnsi="Sylfaen" w:cs="Times New Roman"/>
          <w:sz w:val="24"/>
          <w:szCs w:val="24"/>
          <w:lang w:val="en-US"/>
        </w:rPr>
        <w:t>under</w:t>
      </w:r>
      <w:r w:rsidR="00B6145D" w:rsidRPr="00D05E38">
        <w:rPr>
          <w:rFonts w:ascii="Sylfaen" w:hAnsi="Sylfaen" w:cs="Times New Roman"/>
          <w:sz w:val="24"/>
          <w:szCs w:val="24"/>
          <w:lang w:val="en-US"/>
        </w:rPr>
        <w:t xml:space="preserve"> Article 91 of the Budget Code of Ukraine);</w:t>
      </w:r>
    </w:p>
    <w:p w:rsidR="00A241BE" w:rsidRPr="00D05E38" w:rsidRDefault="00A241BE" w:rsidP="000375FA">
      <w:pPr>
        <w:pStyle w:val="a5"/>
        <w:spacing w:line="276" w:lineRule="auto"/>
        <w:ind w:left="0" w:firstLine="454"/>
        <w:jc w:val="both"/>
        <w:rPr>
          <w:rFonts w:ascii="Sylfaen" w:hAnsi="Sylfaen" w:cs="Times New Roman"/>
          <w:sz w:val="24"/>
          <w:szCs w:val="24"/>
          <w:lang w:val="en-US"/>
        </w:rPr>
      </w:pPr>
    </w:p>
    <w:p w:rsidR="00B6145D" w:rsidRPr="00D05E38" w:rsidRDefault="00A241BE" w:rsidP="000375FA">
      <w:pPr>
        <w:pStyle w:val="a5"/>
        <w:numPr>
          <w:ilvl w:val="0"/>
          <w:numId w:val="18"/>
        </w:numPr>
        <w:spacing w:before="100" w:beforeAutospacing="1" w:after="100" w:afterAutospacing="1"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the law of Ukraine “On social services”</w:t>
      </w:r>
      <w:r w:rsidR="00B6145D" w:rsidRPr="00D05E38">
        <w:rPr>
          <w:rFonts w:ascii="Sylfaen" w:hAnsi="Sylfaen" w:cs="Times New Roman"/>
          <w:sz w:val="24"/>
          <w:szCs w:val="24"/>
          <w:lang w:val="en-US"/>
        </w:rPr>
        <w:t xml:space="preserve">, which establishes the equality of public and private </w:t>
      </w:r>
      <w:r w:rsidRPr="00D05E38">
        <w:rPr>
          <w:rFonts w:ascii="Sylfaen" w:hAnsi="Sylfaen" w:cs="Times New Roman"/>
          <w:sz w:val="24"/>
          <w:szCs w:val="24"/>
          <w:lang w:val="en-US"/>
        </w:rPr>
        <w:t xml:space="preserve">social service </w:t>
      </w:r>
      <w:r w:rsidR="00B6145D" w:rsidRPr="00D05E38">
        <w:rPr>
          <w:rFonts w:ascii="Sylfaen" w:hAnsi="Sylfaen" w:cs="Times New Roman"/>
          <w:sz w:val="24"/>
          <w:szCs w:val="24"/>
          <w:lang w:val="en-US"/>
        </w:rPr>
        <w:t xml:space="preserve">providers. </w:t>
      </w:r>
      <w:r w:rsidRPr="00D05E38">
        <w:rPr>
          <w:rFonts w:ascii="Sylfaen" w:hAnsi="Sylfaen" w:cs="Times New Roman"/>
          <w:sz w:val="24"/>
          <w:szCs w:val="24"/>
          <w:lang w:val="en-US"/>
        </w:rPr>
        <w:t>The P</w:t>
      </w:r>
      <w:r w:rsidR="00B6145D" w:rsidRPr="00D05E38">
        <w:rPr>
          <w:rFonts w:ascii="Sylfaen" w:hAnsi="Sylfaen" w:cs="Times New Roman"/>
          <w:sz w:val="24"/>
          <w:szCs w:val="24"/>
          <w:lang w:val="en-US"/>
        </w:rPr>
        <w:t xml:space="preserve">rocedure uses social </w:t>
      </w:r>
      <w:r w:rsidR="00281558" w:rsidRPr="00D05E38">
        <w:rPr>
          <w:rFonts w:ascii="Sylfaen" w:hAnsi="Sylfaen" w:cs="Times New Roman"/>
          <w:sz w:val="24"/>
          <w:szCs w:val="24"/>
          <w:lang w:val="en-US"/>
        </w:rPr>
        <w:t>service procurement</w:t>
      </w:r>
      <w:r w:rsidR="00B6145D" w:rsidRPr="00D05E38">
        <w:rPr>
          <w:rFonts w:ascii="Sylfaen" w:hAnsi="Sylfaen" w:cs="Times New Roman"/>
          <w:sz w:val="24"/>
          <w:szCs w:val="24"/>
          <w:lang w:val="en-US"/>
        </w:rPr>
        <w:t xml:space="preserve"> only for services that </w:t>
      </w:r>
      <w:r w:rsidRPr="00D05E38">
        <w:rPr>
          <w:rFonts w:ascii="Sylfaen" w:hAnsi="Sylfaen" w:cs="Times New Roman"/>
          <w:sz w:val="24"/>
          <w:szCs w:val="24"/>
          <w:lang w:val="en-US"/>
        </w:rPr>
        <w:t>are</w:t>
      </w:r>
      <w:r w:rsidR="00B6145D" w:rsidRPr="00D05E38">
        <w:rPr>
          <w:rFonts w:ascii="Sylfaen" w:hAnsi="Sylfaen" w:cs="Times New Roman"/>
          <w:sz w:val="24"/>
          <w:szCs w:val="24"/>
          <w:lang w:val="en-US"/>
        </w:rPr>
        <w:t xml:space="preserve"> not </w:t>
      </w:r>
      <w:r w:rsidRPr="00D05E38">
        <w:rPr>
          <w:rFonts w:ascii="Sylfaen" w:hAnsi="Sylfaen" w:cs="Times New Roman"/>
          <w:sz w:val="24"/>
          <w:szCs w:val="24"/>
          <w:lang w:val="en-US"/>
        </w:rPr>
        <w:t>rendered by public</w:t>
      </w:r>
      <w:r w:rsidR="00B6145D" w:rsidRPr="00D05E38">
        <w:rPr>
          <w:rFonts w:ascii="Sylfaen" w:hAnsi="Sylfaen" w:cs="Times New Roman"/>
          <w:sz w:val="24"/>
          <w:szCs w:val="24"/>
          <w:lang w:val="en-US"/>
        </w:rPr>
        <w:t xml:space="preserve"> or municipal social service providers.</w:t>
      </w:r>
    </w:p>
    <w:p w:rsidR="001D7E11" w:rsidRPr="00D05E38" w:rsidRDefault="00494034" w:rsidP="000375FA">
      <w:pPr>
        <w:pStyle w:val="ae"/>
        <w:numPr>
          <w:ilvl w:val="0"/>
          <w:numId w:val="17"/>
        </w:numPr>
        <w:spacing w:after="120" w:afterAutospacing="0" w:line="276" w:lineRule="auto"/>
        <w:ind w:left="0" w:firstLine="454"/>
        <w:jc w:val="both"/>
        <w:rPr>
          <w:rFonts w:ascii="Sylfaen" w:hAnsi="Sylfaen"/>
          <w:bCs/>
          <w:lang w:val="en-US"/>
        </w:rPr>
      </w:pPr>
      <w:r w:rsidRPr="00D05E38">
        <w:rPr>
          <w:rFonts w:ascii="Sylfaen" w:hAnsi="Sylfaen"/>
          <w:u w:val="single"/>
          <w:lang w:val="en-US"/>
        </w:rPr>
        <w:t xml:space="preserve">Participation of social service providers in social </w:t>
      </w:r>
      <w:r w:rsidR="003415FB" w:rsidRPr="00D05E38">
        <w:rPr>
          <w:rFonts w:ascii="Sylfaen" w:hAnsi="Sylfaen"/>
          <w:u w:val="single"/>
          <w:lang w:val="en-US"/>
        </w:rPr>
        <w:t>service competitive bidding</w:t>
      </w:r>
      <w:r w:rsidRPr="00D05E38">
        <w:rPr>
          <w:rFonts w:ascii="Sylfaen" w:hAnsi="Sylfaen"/>
          <w:lang w:val="en-US"/>
        </w:rPr>
        <w:t xml:space="preserve">. As </w:t>
      </w:r>
      <w:r w:rsidR="003415FB" w:rsidRPr="00D05E38">
        <w:rPr>
          <w:rFonts w:ascii="Sylfaen" w:hAnsi="Sylfaen"/>
          <w:lang w:val="en-US"/>
        </w:rPr>
        <w:t xml:space="preserve">was </w:t>
      </w:r>
      <w:r w:rsidRPr="00D05E38">
        <w:rPr>
          <w:rFonts w:ascii="Sylfaen" w:hAnsi="Sylfaen"/>
          <w:lang w:val="en-US"/>
        </w:rPr>
        <w:t xml:space="preserve">already </w:t>
      </w:r>
      <w:r w:rsidR="003415FB" w:rsidRPr="00D05E38">
        <w:rPr>
          <w:rFonts w:ascii="Sylfaen" w:hAnsi="Sylfaen"/>
          <w:lang w:val="en-US"/>
        </w:rPr>
        <w:t xml:space="preserve">stated, at this stage, there could be a lack </w:t>
      </w:r>
      <w:r w:rsidRPr="00D05E38">
        <w:rPr>
          <w:rFonts w:ascii="Sylfaen" w:hAnsi="Sylfaen"/>
          <w:lang w:val="en-US"/>
        </w:rPr>
        <w:t xml:space="preserve">of </w:t>
      </w:r>
      <w:r w:rsidR="003415FB" w:rsidRPr="00D05E38">
        <w:rPr>
          <w:rFonts w:ascii="Sylfaen" w:hAnsi="Sylfaen"/>
          <w:lang w:val="en-US"/>
        </w:rPr>
        <w:t xml:space="preserve">providers of </w:t>
      </w:r>
      <w:r w:rsidRPr="00D05E38">
        <w:rPr>
          <w:rFonts w:ascii="Sylfaen" w:hAnsi="Sylfaen"/>
          <w:lang w:val="en-US"/>
        </w:rPr>
        <w:t xml:space="preserve">necessary services in </w:t>
      </w:r>
      <w:r w:rsidR="003415FB" w:rsidRPr="00D05E38">
        <w:rPr>
          <w:rFonts w:ascii="Sylfaen" w:hAnsi="Sylfaen"/>
          <w:lang w:val="en-US"/>
        </w:rPr>
        <w:t>a particular</w:t>
      </w:r>
      <w:r w:rsidRPr="00D05E38">
        <w:rPr>
          <w:rFonts w:ascii="Sylfaen" w:hAnsi="Sylfaen"/>
          <w:lang w:val="en-US"/>
        </w:rPr>
        <w:t xml:space="preserve"> territory, or </w:t>
      </w:r>
      <w:r w:rsidR="003415FB" w:rsidRPr="00D05E38">
        <w:rPr>
          <w:rFonts w:ascii="Sylfaen" w:hAnsi="Sylfaen"/>
          <w:lang w:val="en-US"/>
        </w:rPr>
        <w:t xml:space="preserve">their unwillingness </w:t>
      </w:r>
      <w:r w:rsidRPr="00D05E38">
        <w:rPr>
          <w:rFonts w:ascii="Sylfaen" w:hAnsi="Sylfaen"/>
          <w:lang w:val="en-US"/>
        </w:rPr>
        <w:t xml:space="preserve">to receive funds from the budget </w:t>
      </w:r>
      <w:r w:rsidR="003415FB" w:rsidRPr="00D05E38">
        <w:rPr>
          <w:rFonts w:ascii="Sylfaen" w:hAnsi="Sylfaen"/>
          <w:lang w:val="en-US"/>
        </w:rPr>
        <w:t>under</w:t>
      </w:r>
      <w:r w:rsidRPr="00D05E38">
        <w:rPr>
          <w:rFonts w:ascii="Sylfaen" w:hAnsi="Sylfaen"/>
          <w:lang w:val="en-US"/>
        </w:rPr>
        <w:t xml:space="preserve"> complex procedures</w:t>
      </w:r>
      <w:r w:rsidR="003415FB" w:rsidRPr="00D05E38">
        <w:rPr>
          <w:rFonts w:ascii="Sylfaen" w:hAnsi="Sylfaen"/>
          <w:lang w:val="en-US"/>
        </w:rPr>
        <w:t>,</w:t>
      </w:r>
      <w:r w:rsidRPr="00D05E38">
        <w:rPr>
          <w:rFonts w:ascii="Sylfaen" w:hAnsi="Sylfaen"/>
          <w:lang w:val="en-US"/>
        </w:rPr>
        <w:t xml:space="preserve"> or</w:t>
      </w:r>
      <w:r w:rsidR="003415FB" w:rsidRPr="00D05E38">
        <w:rPr>
          <w:rFonts w:ascii="Sylfaen" w:hAnsi="Sylfaen"/>
          <w:lang w:val="en-US"/>
        </w:rPr>
        <w:t xml:space="preserve"> to expose their</w:t>
      </w:r>
      <w:r w:rsidRPr="00D05E38">
        <w:rPr>
          <w:rFonts w:ascii="Sylfaen" w:hAnsi="Sylfaen"/>
          <w:lang w:val="en-US"/>
        </w:rPr>
        <w:t xml:space="preserve"> organization to additional</w:t>
      </w:r>
      <w:r w:rsidR="003415FB" w:rsidRPr="00D05E38">
        <w:rPr>
          <w:rFonts w:ascii="Sylfaen" w:hAnsi="Sylfaen"/>
          <w:lang w:val="en-US"/>
        </w:rPr>
        <w:t xml:space="preserve"> state audits</w:t>
      </w:r>
      <w:r w:rsidRPr="00D05E38">
        <w:rPr>
          <w:rFonts w:ascii="Sylfaen" w:hAnsi="Sylfaen"/>
          <w:lang w:val="en-US"/>
        </w:rPr>
        <w:t xml:space="preserve"> (including </w:t>
      </w:r>
      <w:r w:rsidR="003415FB" w:rsidRPr="00D05E38">
        <w:rPr>
          <w:rFonts w:ascii="Sylfaen" w:hAnsi="Sylfaen"/>
          <w:lang w:val="en-US"/>
        </w:rPr>
        <w:t>because of</w:t>
      </w:r>
      <w:r w:rsidRPr="00D05E38">
        <w:rPr>
          <w:rFonts w:ascii="Sylfaen" w:hAnsi="Sylfaen"/>
          <w:lang w:val="en-US"/>
        </w:rPr>
        <w:t xml:space="preserve"> previous </w:t>
      </w:r>
      <w:r w:rsidR="003415FB" w:rsidRPr="00D05E38">
        <w:rPr>
          <w:rFonts w:ascii="Sylfaen" w:hAnsi="Sylfaen"/>
          <w:lang w:val="en-US"/>
        </w:rPr>
        <w:t>negative experience</w:t>
      </w:r>
      <w:r w:rsidRPr="00D05E38">
        <w:rPr>
          <w:rFonts w:ascii="Sylfaen" w:hAnsi="Sylfaen"/>
          <w:lang w:val="en-US"/>
        </w:rPr>
        <w:t xml:space="preserve">, information from </w:t>
      </w:r>
      <w:r w:rsidR="003415FB" w:rsidRPr="00D05E38">
        <w:rPr>
          <w:rFonts w:ascii="Sylfaen" w:hAnsi="Sylfaen"/>
          <w:lang w:val="en-US"/>
        </w:rPr>
        <w:t>partners</w:t>
      </w:r>
      <w:r w:rsidRPr="00D05E38">
        <w:rPr>
          <w:rFonts w:ascii="Sylfaen" w:hAnsi="Sylfaen"/>
          <w:lang w:val="en-US"/>
        </w:rPr>
        <w:t xml:space="preserve">). Another problem may be </w:t>
      </w:r>
      <w:r w:rsidR="003415FB" w:rsidRPr="00D05E38">
        <w:rPr>
          <w:rFonts w:ascii="Sylfaen" w:hAnsi="Sylfaen"/>
          <w:lang w:val="en-US"/>
        </w:rPr>
        <w:t>that potential bidders may not have</w:t>
      </w:r>
      <w:r w:rsidRPr="00D05E38">
        <w:rPr>
          <w:rFonts w:ascii="Sylfaen" w:hAnsi="Sylfaen"/>
          <w:lang w:val="en-US"/>
        </w:rPr>
        <w:t xml:space="preserve"> information </w:t>
      </w:r>
      <w:r w:rsidR="003415FB" w:rsidRPr="00D05E38">
        <w:rPr>
          <w:rFonts w:ascii="Sylfaen" w:hAnsi="Sylfaen"/>
          <w:lang w:val="en-US"/>
        </w:rPr>
        <w:t>about the call for proposals</w:t>
      </w:r>
      <w:r w:rsidRPr="00D05E38">
        <w:rPr>
          <w:rFonts w:ascii="Sylfaen" w:hAnsi="Sylfaen"/>
          <w:lang w:val="en-US"/>
        </w:rPr>
        <w:t>, especially if such competiti</w:t>
      </w:r>
      <w:r w:rsidR="003415FB" w:rsidRPr="00D05E38">
        <w:rPr>
          <w:rFonts w:ascii="Sylfaen" w:hAnsi="Sylfaen"/>
          <w:lang w:val="en-US"/>
        </w:rPr>
        <w:t>ve bidding processes</w:t>
      </w:r>
      <w:r w:rsidRPr="00D05E38">
        <w:rPr>
          <w:rFonts w:ascii="Sylfaen" w:hAnsi="Sylfaen"/>
          <w:lang w:val="en-US"/>
        </w:rPr>
        <w:t xml:space="preserve"> have been conducted</w:t>
      </w:r>
      <w:r w:rsidR="003415FB" w:rsidRPr="00D05E38">
        <w:rPr>
          <w:rFonts w:ascii="Sylfaen" w:hAnsi="Sylfaen"/>
          <w:lang w:val="en-US"/>
        </w:rPr>
        <w:t xml:space="preserve"> in the past</w:t>
      </w:r>
      <w:r w:rsidRPr="00D05E38">
        <w:rPr>
          <w:rFonts w:ascii="Sylfaen" w:hAnsi="Sylfaen"/>
          <w:lang w:val="en-US"/>
        </w:rPr>
        <w:t xml:space="preserve">, and they </w:t>
      </w:r>
      <w:r w:rsidR="003415FB" w:rsidRPr="00D05E38">
        <w:rPr>
          <w:rFonts w:ascii="Sylfaen" w:hAnsi="Sylfaen"/>
          <w:lang w:val="en-US"/>
        </w:rPr>
        <w:t>are not used to</w:t>
      </w:r>
      <w:r w:rsidRPr="00D05E38">
        <w:rPr>
          <w:rFonts w:ascii="Sylfaen" w:hAnsi="Sylfaen"/>
          <w:lang w:val="en-US"/>
        </w:rPr>
        <w:t xml:space="preserve"> monitor</w:t>
      </w:r>
      <w:r w:rsidR="003415FB" w:rsidRPr="00D05E38">
        <w:rPr>
          <w:rFonts w:ascii="Sylfaen" w:hAnsi="Sylfaen"/>
          <w:lang w:val="en-US"/>
        </w:rPr>
        <w:t>ing</w:t>
      </w:r>
      <w:r w:rsidRPr="00D05E38">
        <w:rPr>
          <w:rFonts w:ascii="Sylfaen" w:hAnsi="Sylfaen"/>
          <w:lang w:val="en-US"/>
        </w:rPr>
        <w:t xml:space="preserve"> information sources where </w:t>
      </w:r>
      <w:r w:rsidR="003415FB" w:rsidRPr="00D05E38">
        <w:rPr>
          <w:rFonts w:ascii="Sylfaen" w:hAnsi="Sylfaen"/>
          <w:lang w:val="en-US"/>
        </w:rPr>
        <w:t>such information may appear</w:t>
      </w:r>
      <w:r w:rsidRPr="00D05E38">
        <w:rPr>
          <w:rFonts w:ascii="Sylfaen" w:hAnsi="Sylfaen"/>
          <w:lang w:val="en-US"/>
        </w:rPr>
        <w:t xml:space="preserve">. </w:t>
      </w:r>
      <w:r w:rsidR="003415FB" w:rsidRPr="00D05E38">
        <w:rPr>
          <w:rFonts w:ascii="Sylfaen" w:hAnsi="Sylfaen"/>
          <w:lang w:val="en-US"/>
        </w:rPr>
        <w:t>Here is an</w:t>
      </w:r>
      <w:r w:rsidRPr="00D05E38">
        <w:rPr>
          <w:rFonts w:ascii="Sylfaen" w:hAnsi="Sylfaen"/>
          <w:lang w:val="en-US"/>
        </w:rPr>
        <w:t xml:space="preserve"> interesting example: in 2013</w:t>
      </w:r>
      <w:r w:rsidR="003415FB" w:rsidRPr="00D05E38">
        <w:rPr>
          <w:rFonts w:ascii="Sylfaen" w:hAnsi="Sylfaen"/>
          <w:lang w:val="en-US"/>
        </w:rPr>
        <w:t xml:space="preserve">, </w:t>
      </w:r>
      <w:r w:rsidRPr="00D05E38">
        <w:rPr>
          <w:rFonts w:ascii="Sylfaen" w:hAnsi="Sylfaen"/>
          <w:lang w:val="en-US"/>
        </w:rPr>
        <w:t xml:space="preserve">one of the international projects </w:t>
      </w:r>
      <w:r w:rsidRPr="00D05E38">
        <w:rPr>
          <w:rFonts w:ascii="Sylfaen" w:hAnsi="Sylfaen"/>
          <w:lang w:val="en-US"/>
        </w:rPr>
        <w:lastRenderedPageBreak/>
        <w:t xml:space="preserve">in the </w:t>
      </w:r>
      <w:proofErr w:type="spellStart"/>
      <w:r w:rsidRPr="00D05E38">
        <w:rPr>
          <w:rFonts w:ascii="Sylfaen" w:hAnsi="Sylfaen"/>
          <w:lang w:val="en-US"/>
        </w:rPr>
        <w:t>Zapor</w:t>
      </w:r>
      <w:r w:rsidR="003415FB" w:rsidRPr="00D05E38">
        <w:rPr>
          <w:rFonts w:ascii="Sylfaen" w:hAnsi="Sylfaen"/>
          <w:lang w:val="en-US"/>
        </w:rPr>
        <w:t>izhzhia</w:t>
      </w:r>
      <w:proofErr w:type="spellEnd"/>
      <w:r w:rsidR="003415FB" w:rsidRPr="00D05E38">
        <w:rPr>
          <w:rFonts w:ascii="Sylfaen" w:hAnsi="Sylfaen"/>
          <w:lang w:val="en-US"/>
        </w:rPr>
        <w:t xml:space="preserve"> oblast </w:t>
      </w:r>
      <w:r w:rsidR="008A5F21" w:rsidRPr="00D05E38">
        <w:rPr>
          <w:rFonts w:ascii="Sylfaen" w:hAnsi="Sylfaen"/>
          <w:lang w:val="en-US"/>
        </w:rPr>
        <w:t xml:space="preserve">was </w:t>
      </w:r>
      <w:r w:rsidR="003415FB" w:rsidRPr="00D05E38">
        <w:rPr>
          <w:rFonts w:ascii="Sylfaen" w:hAnsi="Sylfaen"/>
          <w:lang w:val="en-US"/>
        </w:rPr>
        <w:t>pilot</w:t>
      </w:r>
      <w:r w:rsidR="008A5F21" w:rsidRPr="00D05E38">
        <w:rPr>
          <w:rFonts w:ascii="Sylfaen" w:hAnsi="Sylfaen"/>
          <w:lang w:val="en-US"/>
        </w:rPr>
        <w:t xml:space="preserve">ing </w:t>
      </w:r>
      <w:r w:rsidR="003415FB" w:rsidRPr="00D05E38">
        <w:rPr>
          <w:rFonts w:ascii="Sylfaen" w:hAnsi="Sylfaen"/>
          <w:lang w:val="en-US"/>
        </w:rPr>
        <w:t>a</w:t>
      </w:r>
      <w:r w:rsidRPr="00D05E38">
        <w:rPr>
          <w:rFonts w:ascii="Sylfaen" w:hAnsi="Sylfaen"/>
          <w:lang w:val="en-US"/>
        </w:rPr>
        <w:t xml:space="preserve"> </w:t>
      </w:r>
      <w:r w:rsidR="003415FB" w:rsidRPr="00D05E38">
        <w:rPr>
          <w:rFonts w:ascii="Sylfaen" w:hAnsi="Sylfaen"/>
          <w:lang w:val="en-US"/>
        </w:rPr>
        <w:t xml:space="preserve">social service procurement </w:t>
      </w:r>
      <w:r w:rsidRPr="00D05E38">
        <w:rPr>
          <w:rFonts w:ascii="Sylfaen" w:hAnsi="Sylfaen"/>
          <w:lang w:val="en-US"/>
        </w:rPr>
        <w:t xml:space="preserve">mechanism in accordance with </w:t>
      </w:r>
      <w:r w:rsidR="003415FB" w:rsidRPr="00D05E38">
        <w:rPr>
          <w:rFonts w:ascii="Sylfaen" w:hAnsi="Sylfaen"/>
          <w:lang w:val="en-US"/>
        </w:rPr>
        <w:t>the Cabinet’s directive #324</w:t>
      </w:r>
      <w:r w:rsidRPr="00D05E38">
        <w:rPr>
          <w:rFonts w:ascii="Sylfaen" w:hAnsi="Sylfaen"/>
          <w:lang w:val="en-US"/>
        </w:rPr>
        <w:t xml:space="preserve">. </w:t>
      </w:r>
      <w:r w:rsidR="003415FB" w:rsidRPr="00D05E38">
        <w:rPr>
          <w:rFonts w:ascii="Sylfaen" w:hAnsi="Sylfaen"/>
          <w:lang w:val="en-US"/>
        </w:rPr>
        <w:t>Only</w:t>
      </w:r>
      <w:r w:rsidRPr="00D05E38">
        <w:rPr>
          <w:rFonts w:ascii="Sylfaen" w:hAnsi="Sylfaen"/>
          <w:lang w:val="en-US"/>
        </w:rPr>
        <w:t xml:space="preserve"> one provider (</w:t>
      </w:r>
      <w:r w:rsidR="008D4F81" w:rsidRPr="00D05E38">
        <w:rPr>
          <w:rFonts w:ascii="Sylfaen" w:hAnsi="Sylfaen"/>
          <w:lang w:val="en-US"/>
        </w:rPr>
        <w:t xml:space="preserve">the </w:t>
      </w:r>
      <w:r w:rsidRPr="00D05E38">
        <w:rPr>
          <w:rFonts w:ascii="Sylfaen" w:hAnsi="Sylfaen"/>
          <w:lang w:val="en-US"/>
        </w:rPr>
        <w:t>Red Cross)</w:t>
      </w:r>
      <w:r w:rsidR="003415FB" w:rsidRPr="00D05E38">
        <w:rPr>
          <w:rFonts w:ascii="Sylfaen" w:hAnsi="Sylfaen"/>
          <w:lang w:val="en-US"/>
        </w:rPr>
        <w:t xml:space="preserve"> took part in the bidding process and</w:t>
      </w:r>
      <w:r w:rsidRPr="00D05E38">
        <w:rPr>
          <w:rFonts w:ascii="Sylfaen" w:hAnsi="Sylfaen"/>
          <w:lang w:val="en-US"/>
        </w:rPr>
        <w:t xml:space="preserve"> received the same budget funds</w:t>
      </w:r>
      <w:r w:rsidR="003415FB" w:rsidRPr="00D05E38">
        <w:rPr>
          <w:rFonts w:ascii="Sylfaen" w:hAnsi="Sylfaen"/>
          <w:lang w:val="en-US"/>
        </w:rPr>
        <w:t xml:space="preserve"> that it</w:t>
      </w:r>
      <w:r w:rsidR="008D4F81" w:rsidRPr="00D05E38">
        <w:rPr>
          <w:rFonts w:ascii="Sylfaen" w:hAnsi="Sylfaen"/>
          <w:lang w:val="en-US"/>
        </w:rPr>
        <w:t xml:space="preserve"> had</w:t>
      </w:r>
      <w:r w:rsidRPr="00D05E38">
        <w:rPr>
          <w:rFonts w:ascii="Sylfaen" w:hAnsi="Sylfaen"/>
          <w:lang w:val="en-US"/>
        </w:rPr>
        <w:t xml:space="preserve"> received in previous years without</w:t>
      </w:r>
      <w:r w:rsidR="008D4F81" w:rsidRPr="00D05E38">
        <w:rPr>
          <w:rFonts w:ascii="Sylfaen" w:hAnsi="Sylfaen"/>
          <w:lang w:val="en-US"/>
        </w:rPr>
        <w:t xml:space="preserve"> competitive bidding</w:t>
      </w:r>
      <w:r w:rsidR="0060528F" w:rsidRPr="00D05E38">
        <w:rPr>
          <w:rFonts w:ascii="Sylfaen" w:hAnsi="Sylfaen"/>
          <w:lang w:val="en-US"/>
        </w:rPr>
        <w:t>.</w:t>
      </w:r>
    </w:p>
    <w:p w:rsidR="00065B63" w:rsidRPr="00D05E38" w:rsidRDefault="00C30026" w:rsidP="000375FA">
      <w:pPr>
        <w:pStyle w:val="ae"/>
        <w:numPr>
          <w:ilvl w:val="0"/>
          <w:numId w:val="17"/>
        </w:numPr>
        <w:spacing w:after="120" w:afterAutospacing="0" w:line="276" w:lineRule="auto"/>
        <w:ind w:left="0" w:firstLine="454"/>
        <w:jc w:val="both"/>
        <w:rPr>
          <w:rFonts w:ascii="Sylfaen" w:hAnsi="Sylfaen"/>
          <w:bCs/>
          <w:lang w:val="en-US"/>
        </w:rPr>
      </w:pPr>
      <w:r w:rsidRPr="00D05E38">
        <w:rPr>
          <w:rFonts w:ascii="Sylfaen" w:hAnsi="Sylfaen"/>
          <w:u w:val="single"/>
          <w:lang w:val="en-US"/>
        </w:rPr>
        <w:t>Selecting and contracting social service providers</w:t>
      </w:r>
      <w:r w:rsidRPr="00D05E38">
        <w:rPr>
          <w:rFonts w:ascii="Sylfaen" w:hAnsi="Sylfaen"/>
          <w:lang w:val="en-US"/>
        </w:rPr>
        <w:t xml:space="preserve">. If </w:t>
      </w:r>
      <w:r w:rsidR="00203D5F" w:rsidRPr="00D05E38">
        <w:rPr>
          <w:rFonts w:ascii="Sylfaen" w:hAnsi="Sylfaen"/>
          <w:lang w:val="en-US"/>
        </w:rPr>
        <w:t>local authorities do</w:t>
      </w:r>
      <w:r w:rsidRPr="00D05E38">
        <w:rPr>
          <w:rFonts w:ascii="Sylfaen" w:hAnsi="Sylfaen"/>
          <w:lang w:val="en-US"/>
        </w:rPr>
        <w:t xml:space="preserve"> not have </w:t>
      </w:r>
      <w:r w:rsidR="00203D5F" w:rsidRPr="00D05E38">
        <w:rPr>
          <w:rFonts w:ascii="Sylfaen" w:hAnsi="Sylfaen"/>
          <w:lang w:val="en-US"/>
        </w:rPr>
        <w:t>information about the activity</w:t>
      </w:r>
      <w:r w:rsidRPr="00D05E38">
        <w:rPr>
          <w:rFonts w:ascii="Sylfaen" w:hAnsi="Sylfaen"/>
          <w:lang w:val="en-US"/>
        </w:rPr>
        <w:t xml:space="preserve"> of </w:t>
      </w:r>
      <w:r w:rsidR="00203D5F" w:rsidRPr="00D05E38">
        <w:rPr>
          <w:rFonts w:ascii="Sylfaen" w:hAnsi="Sylfaen"/>
          <w:lang w:val="en-US"/>
        </w:rPr>
        <w:t>NGOs in their</w:t>
      </w:r>
      <w:r w:rsidRPr="00D05E38">
        <w:rPr>
          <w:rFonts w:ascii="Sylfaen" w:hAnsi="Sylfaen"/>
          <w:lang w:val="en-US"/>
        </w:rPr>
        <w:t xml:space="preserve"> territory, </w:t>
      </w:r>
      <w:r w:rsidR="00203D5F" w:rsidRPr="00D05E38">
        <w:rPr>
          <w:rFonts w:ascii="Sylfaen" w:hAnsi="Sylfaen"/>
          <w:lang w:val="en-US"/>
        </w:rPr>
        <w:t>they may have difficulty selecting a provider</w:t>
      </w:r>
      <w:r w:rsidRPr="00D05E38">
        <w:rPr>
          <w:rFonts w:ascii="Sylfaen" w:hAnsi="Sylfaen"/>
          <w:lang w:val="en-US"/>
        </w:rPr>
        <w:t>. Formally</w:t>
      </w:r>
      <w:r w:rsidR="00203D5F" w:rsidRPr="00D05E38">
        <w:rPr>
          <w:rFonts w:ascii="Sylfaen" w:hAnsi="Sylfaen"/>
          <w:lang w:val="en-US"/>
        </w:rPr>
        <w:t>,</w:t>
      </w:r>
      <w:r w:rsidRPr="00D05E38">
        <w:rPr>
          <w:rFonts w:ascii="Sylfaen" w:hAnsi="Sylfaen"/>
          <w:lang w:val="en-US"/>
        </w:rPr>
        <w:t xml:space="preserve"> selecti</w:t>
      </w:r>
      <w:r w:rsidR="00203D5F" w:rsidRPr="00D05E38">
        <w:rPr>
          <w:rFonts w:ascii="Sylfaen" w:hAnsi="Sylfaen"/>
          <w:lang w:val="en-US"/>
        </w:rPr>
        <w:t>on should rely on the</w:t>
      </w:r>
      <w:r w:rsidRPr="00D05E38">
        <w:rPr>
          <w:rFonts w:ascii="Sylfaen" w:hAnsi="Sylfaen"/>
          <w:lang w:val="en-US"/>
        </w:rPr>
        <w:t xml:space="preserve"> </w:t>
      </w:r>
      <w:r w:rsidR="00203D5F" w:rsidRPr="00D05E38">
        <w:rPr>
          <w:rFonts w:ascii="Sylfaen" w:hAnsi="Sylfaen"/>
          <w:lang w:val="en-US"/>
        </w:rPr>
        <w:t>social service provider criteria</w:t>
      </w:r>
      <w:r w:rsidRPr="00D05E38">
        <w:rPr>
          <w:rFonts w:ascii="Sylfaen" w:hAnsi="Sylfaen"/>
          <w:lang w:val="en-US"/>
        </w:rPr>
        <w:t>, approved by the Cabinet of Ministers</w:t>
      </w:r>
      <w:r w:rsidR="00203D5F" w:rsidRPr="00D05E38">
        <w:rPr>
          <w:rFonts w:ascii="Sylfaen" w:hAnsi="Sylfaen"/>
          <w:lang w:val="en-US"/>
        </w:rPr>
        <w:t>’ directive #</w:t>
      </w:r>
      <w:r w:rsidRPr="00D05E38">
        <w:rPr>
          <w:rFonts w:ascii="Sylfaen" w:hAnsi="Sylfaen"/>
          <w:lang w:val="en-US"/>
        </w:rPr>
        <w:t xml:space="preserve">1039 of November 14, 2012. They are fairly </w:t>
      </w:r>
      <w:r w:rsidR="00203D5F" w:rsidRPr="00D05E38">
        <w:rPr>
          <w:rFonts w:ascii="Sylfaen" w:hAnsi="Sylfaen"/>
          <w:lang w:val="en-US"/>
        </w:rPr>
        <w:t>brief</w:t>
      </w:r>
      <w:r w:rsidRPr="00D05E38">
        <w:rPr>
          <w:rFonts w:ascii="Sylfaen" w:hAnsi="Sylfaen"/>
          <w:lang w:val="en-US"/>
        </w:rPr>
        <w:t xml:space="preserve"> and simple, although some </w:t>
      </w:r>
      <w:r w:rsidR="00203D5F" w:rsidRPr="00D05E38">
        <w:rPr>
          <w:rFonts w:ascii="Sylfaen" w:hAnsi="Sylfaen"/>
          <w:lang w:val="en-US"/>
        </w:rPr>
        <w:t xml:space="preserve">of the </w:t>
      </w:r>
      <w:r w:rsidRPr="00D05E38">
        <w:rPr>
          <w:rFonts w:ascii="Sylfaen" w:hAnsi="Sylfaen"/>
          <w:lang w:val="en-US"/>
        </w:rPr>
        <w:t xml:space="preserve">requirements </w:t>
      </w:r>
      <w:r w:rsidR="00203D5F" w:rsidRPr="00D05E38">
        <w:rPr>
          <w:rFonts w:ascii="Sylfaen" w:hAnsi="Sylfaen"/>
          <w:lang w:val="en-US"/>
        </w:rPr>
        <w:t xml:space="preserve">are too demanding  </w:t>
      </w:r>
      <w:r w:rsidRPr="00D05E38">
        <w:rPr>
          <w:rFonts w:ascii="Sylfaen" w:hAnsi="Sylfaen"/>
          <w:lang w:val="en-US"/>
        </w:rPr>
        <w:t xml:space="preserve">(for example, </w:t>
      </w:r>
      <w:r w:rsidR="00203D5F" w:rsidRPr="00D05E38">
        <w:rPr>
          <w:rFonts w:ascii="Sylfaen" w:hAnsi="Sylfaen"/>
          <w:lang w:val="en-US"/>
        </w:rPr>
        <w:t>the</w:t>
      </w:r>
      <w:r w:rsidRPr="00D05E38">
        <w:rPr>
          <w:rFonts w:ascii="Sylfaen" w:hAnsi="Sylfaen"/>
          <w:lang w:val="en-US"/>
        </w:rPr>
        <w:t xml:space="preserve"> availability</w:t>
      </w:r>
      <w:r w:rsidR="00203D5F" w:rsidRPr="00D05E38">
        <w:rPr>
          <w:rFonts w:ascii="Sylfaen" w:hAnsi="Sylfaen"/>
          <w:lang w:val="en-US"/>
        </w:rPr>
        <w:t xml:space="preserve"> of a motor vehicle in an</w:t>
      </w:r>
      <w:r w:rsidRPr="00D05E38">
        <w:rPr>
          <w:rFonts w:ascii="Sylfaen" w:hAnsi="Sylfaen"/>
          <w:lang w:val="en-US"/>
        </w:rPr>
        <w:t xml:space="preserve"> organizations </w:t>
      </w:r>
      <w:r w:rsidR="00203D5F" w:rsidRPr="00D05E38">
        <w:rPr>
          <w:rFonts w:ascii="Sylfaen" w:hAnsi="Sylfaen"/>
          <w:lang w:val="en-US"/>
        </w:rPr>
        <w:t xml:space="preserve">that provides </w:t>
      </w:r>
      <w:r w:rsidRPr="00D05E38">
        <w:rPr>
          <w:rFonts w:ascii="Sylfaen" w:hAnsi="Sylfaen"/>
          <w:lang w:val="en-US"/>
        </w:rPr>
        <w:t>social prevention</w:t>
      </w:r>
      <w:r w:rsidR="00203D5F" w:rsidRPr="00D05E38">
        <w:rPr>
          <w:rFonts w:ascii="Sylfaen" w:hAnsi="Sylfaen"/>
          <w:lang w:val="en-US"/>
        </w:rPr>
        <w:t xml:space="preserve"> services</w:t>
      </w:r>
      <w:r w:rsidRPr="00D05E38">
        <w:rPr>
          <w:rFonts w:ascii="Sylfaen" w:hAnsi="Sylfaen"/>
          <w:lang w:val="en-US"/>
        </w:rPr>
        <w:t xml:space="preserve">) and reduce the chances of organizations that </w:t>
      </w:r>
      <w:proofErr w:type="spellStart"/>
      <w:r w:rsidRPr="00D05E38">
        <w:rPr>
          <w:rFonts w:ascii="Sylfaen" w:hAnsi="Sylfaen"/>
          <w:lang w:val="en-US"/>
        </w:rPr>
        <w:t>can not</w:t>
      </w:r>
      <w:proofErr w:type="spellEnd"/>
      <w:r w:rsidRPr="00D05E38">
        <w:rPr>
          <w:rFonts w:ascii="Sylfaen" w:hAnsi="Sylfaen"/>
          <w:lang w:val="en-US"/>
        </w:rPr>
        <w:t xml:space="preserve"> meet them. Overall, it was </w:t>
      </w:r>
      <w:r w:rsidR="00065B63" w:rsidRPr="00D05E38">
        <w:rPr>
          <w:rFonts w:ascii="Sylfaen" w:hAnsi="Sylfaen"/>
          <w:lang w:val="en-US"/>
        </w:rPr>
        <w:t>planned</w:t>
      </w:r>
      <w:r w:rsidRPr="00D05E38">
        <w:rPr>
          <w:rFonts w:ascii="Sylfaen" w:hAnsi="Sylfaen"/>
          <w:lang w:val="en-US"/>
        </w:rPr>
        <w:t xml:space="preserve"> that </w:t>
      </w:r>
      <w:r w:rsidR="00065B63" w:rsidRPr="00D05E38">
        <w:rPr>
          <w:rFonts w:ascii="Sylfaen" w:hAnsi="Sylfaen"/>
          <w:lang w:val="en-US"/>
        </w:rPr>
        <w:t xml:space="preserve">a </w:t>
      </w:r>
      <w:r w:rsidRPr="00D05E38">
        <w:rPr>
          <w:rFonts w:ascii="Sylfaen" w:hAnsi="Sylfaen"/>
          <w:lang w:val="en-US"/>
        </w:rPr>
        <w:t>Regist</w:t>
      </w:r>
      <w:r w:rsidR="00065B63" w:rsidRPr="00D05E38">
        <w:rPr>
          <w:rFonts w:ascii="Sylfaen" w:hAnsi="Sylfaen"/>
          <w:lang w:val="en-US"/>
        </w:rPr>
        <w:t xml:space="preserve">er of </w:t>
      </w:r>
      <w:r w:rsidRPr="00D05E38">
        <w:rPr>
          <w:rFonts w:ascii="Sylfaen" w:hAnsi="Sylfaen"/>
          <w:lang w:val="en-US"/>
        </w:rPr>
        <w:t xml:space="preserve"> </w:t>
      </w:r>
      <w:r w:rsidR="00065B63" w:rsidRPr="00D05E38">
        <w:rPr>
          <w:rFonts w:ascii="Sylfaen" w:hAnsi="Sylfaen"/>
          <w:lang w:val="en-US"/>
        </w:rPr>
        <w:t xml:space="preserve">social service </w:t>
      </w:r>
      <w:r w:rsidRPr="00D05E38">
        <w:rPr>
          <w:rFonts w:ascii="Sylfaen" w:hAnsi="Sylfaen"/>
          <w:lang w:val="en-US"/>
        </w:rPr>
        <w:t xml:space="preserve">providers </w:t>
      </w:r>
      <w:r w:rsidR="00065B63" w:rsidRPr="00D05E38">
        <w:rPr>
          <w:rFonts w:ascii="Sylfaen" w:hAnsi="Sylfaen"/>
          <w:lang w:val="en-US"/>
        </w:rPr>
        <w:t>will be created based on the criteria</w:t>
      </w:r>
      <w:r w:rsidRPr="00D05E38">
        <w:rPr>
          <w:rFonts w:ascii="Sylfaen" w:hAnsi="Sylfaen"/>
          <w:lang w:val="en-US"/>
        </w:rPr>
        <w:t xml:space="preserve">, which will include only those providers that meet </w:t>
      </w:r>
      <w:r w:rsidR="00065B63" w:rsidRPr="00D05E38">
        <w:rPr>
          <w:rFonts w:ascii="Sylfaen" w:hAnsi="Sylfaen"/>
          <w:lang w:val="en-US"/>
        </w:rPr>
        <w:t xml:space="preserve">the </w:t>
      </w:r>
      <w:r w:rsidRPr="00D05E38">
        <w:rPr>
          <w:rFonts w:ascii="Sylfaen" w:hAnsi="Sylfaen"/>
          <w:lang w:val="en-US"/>
        </w:rPr>
        <w:t xml:space="preserve">approved standards. In particular, it is noted in the </w:t>
      </w:r>
      <w:r w:rsidR="00065B63" w:rsidRPr="00D05E38">
        <w:rPr>
          <w:rFonts w:ascii="Sylfaen" w:hAnsi="Sylfaen"/>
          <w:lang w:val="en-US"/>
        </w:rPr>
        <w:t xml:space="preserve">Social service system </w:t>
      </w:r>
      <w:r w:rsidRPr="00D05E38">
        <w:rPr>
          <w:rFonts w:ascii="Sylfaen" w:hAnsi="Sylfaen"/>
          <w:lang w:val="en-US"/>
        </w:rPr>
        <w:t>reform</w:t>
      </w:r>
      <w:r w:rsidR="00065B63" w:rsidRPr="00D05E38">
        <w:rPr>
          <w:rFonts w:ascii="Sylfaen" w:hAnsi="Sylfaen"/>
          <w:lang w:val="en-US"/>
        </w:rPr>
        <w:t xml:space="preserve"> strategy (</w:t>
      </w:r>
      <w:r w:rsidRPr="00D05E38">
        <w:rPr>
          <w:rFonts w:ascii="Sylfaen" w:hAnsi="Sylfaen"/>
          <w:lang w:val="en-US"/>
        </w:rPr>
        <w:t>approved by the Cabinet</w:t>
      </w:r>
      <w:r w:rsidR="00065B63" w:rsidRPr="00D05E38">
        <w:rPr>
          <w:rFonts w:ascii="Sylfaen" w:hAnsi="Sylfaen"/>
          <w:lang w:val="en-US"/>
        </w:rPr>
        <w:t>’s directive #</w:t>
      </w:r>
      <w:r w:rsidRPr="00D05E38">
        <w:rPr>
          <w:rFonts w:ascii="Sylfaen" w:hAnsi="Sylfaen"/>
          <w:lang w:val="en-US"/>
        </w:rPr>
        <w:t>556-</w:t>
      </w:r>
      <w:r w:rsidR="00065B63" w:rsidRPr="00D05E38">
        <w:rPr>
          <w:rFonts w:ascii="Sylfaen" w:hAnsi="Sylfaen"/>
          <w:lang w:val="en-US"/>
        </w:rPr>
        <w:t>p of</w:t>
      </w:r>
      <w:r w:rsidRPr="00D05E38">
        <w:rPr>
          <w:rFonts w:ascii="Sylfaen" w:hAnsi="Sylfaen"/>
          <w:lang w:val="en-US"/>
        </w:rPr>
        <w:t xml:space="preserve"> August 8, 2012</w:t>
      </w:r>
      <w:r w:rsidR="00065B63" w:rsidRPr="00D05E38">
        <w:rPr>
          <w:rFonts w:ascii="Sylfaen" w:hAnsi="Sylfaen"/>
          <w:lang w:val="en-US"/>
        </w:rPr>
        <w:t>).</w:t>
      </w:r>
      <w:r w:rsidRPr="00D05E38">
        <w:rPr>
          <w:rFonts w:ascii="Sylfaen" w:hAnsi="Sylfaen"/>
          <w:lang w:val="en-US"/>
        </w:rPr>
        <w:t xml:space="preserve"> </w:t>
      </w:r>
      <w:r w:rsidR="00065B63" w:rsidRPr="00D05E38">
        <w:rPr>
          <w:rFonts w:ascii="Sylfaen" w:hAnsi="Sylfaen"/>
          <w:lang w:val="en-US"/>
        </w:rPr>
        <w:t>W</w:t>
      </w:r>
      <w:r w:rsidRPr="00D05E38">
        <w:rPr>
          <w:rFonts w:ascii="Sylfaen" w:hAnsi="Sylfaen"/>
          <w:lang w:val="en-US"/>
        </w:rPr>
        <w:t xml:space="preserve">hen </w:t>
      </w:r>
      <w:r w:rsidR="00065B63" w:rsidRPr="00D05E38">
        <w:rPr>
          <w:rFonts w:ascii="Sylfaen" w:hAnsi="Sylfaen"/>
          <w:lang w:val="en-US"/>
        </w:rPr>
        <w:t>this</w:t>
      </w:r>
      <w:r w:rsidRPr="00D05E38">
        <w:rPr>
          <w:rFonts w:ascii="Sylfaen" w:hAnsi="Sylfaen"/>
          <w:lang w:val="en-US"/>
        </w:rPr>
        <w:t xml:space="preserve"> regist</w:t>
      </w:r>
      <w:r w:rsidR="00065B63" w:rsidRPr="00D05E38">
        <w:rPr>
          <w:rFonts w:ascii="Sylfaen" w:hAnsi="Sylfaen"/>
          <w:lang w:val="en-US"/>
        </w:rPr>
        <w:t>er is created</w:t>
      </w:r>
      <w:r w:rsidRPr="00D05E38">
        <w:rPr>
          <w:rFonts w:ascii="Sylfaen" w:hAnsi="Sylfaen"/>
          <w:lang w:val="en-US"/>
        </w:rPr>
        <w:t xml:space="preserve">, </w:t>
      </w:r>
      <w:r w:rsidR="00065B63" w:rsidRPr="00D05E38">
        <w:rPr>
          <w:rFonts w:ascii="Sylfaen" w:hAnsi="Sylfaen"/>
          <w:lang w:val="en-US"/>
        </w:rPr>
        <w:t xml:space="preserve">only registered social service providers will </w:t>
      </w:r>
      <w:r w:rsidRPr="00D05E38">
        <w:rPr>
          <w:rFonts w:ascii="Sylfaen" w:hAnsi="Sylfaen"/>
          <w:lang w:val="en-US"/>
        </w:rPr>
        <w:t xml:space="preserve">be allowed to </w:t>
      </w:r>
      <w:r w:rsidR="00065B63" w:rsidRPr="00D05E38">
        <w:rPr>
          <w:rFonts w:ascii="Sylfaen" w:hAnsi="Sylfaen"/>
          <w:lang w:val="en-US"/>
        </w:rPr>
        <w:t>bid for social service procurement</w:t>
      </w:r>
      <w:r w:rsidRPr="00D05E38">
        <w:rPr>
          <w:rFonts w:ascii="Sylfaen" w:hAnsi="Sylfaen"/>
          <w:lang w:val="en-US"/>
        </w:rPr>
        <w:t>.</w:t>
      </w:r>
      <w:r w:rsidR="007D7795" w:rsidRPr="00D05E38">
        <w:rPr>
          <w:rFonts w:ascii="Sylfaen" w:hAnsi="Sylfaen"/>
          <w:bCs/>
          <w:lang w:val="en-US"/>
        </w:rPr>
        <w:t xml:space="preserve"> </w:t>
      </w:r>
    </w:p>
    <w:p w:rsidR="00047BD9" w:rsidRPr="00D05E38" w:rsidRDefault="008145C1" w:rsidP="000375FA">
      <w:pPr>
        <w:pStyle w:val="ae"/>
        <w:numPr>
          <w:ilvl w:val="0"/>
          <w:numId w:val="17"/>
        </w:numPr>
        <w:spacing w:after="120" w:afterAutospacing="0" w:line="276" w:lineRule="auto"/>
        <w:ind w:left="0" w:firstLine="454"/>
        <w:jc w:val="both"/>
        <w:rPr>
          <w:rFonts w:ascii="Sylfaen" w:hAnsi="Sylfaen"/>
          <w:bCs/>
          <w:lang w:val="en-US"/>
        </w:rPr>
      </w:pPr>
      <w:r w:rsidRPr="00D05E38">
        <w:rPr>
          <w:rFonts w:ascii="Sylfaen" w:hAnsi="Sylfaen"/>
          <w:u w:val="single"/>
          <w:lang w:val="en-US"/>
        </w:rPr>
        <w:t>Provision of social services under contracts, process monitoring and results evaluation by the customer.</w:t>
      </w:r>
      <w:r w:rsidRPr="00D05E38">
        <w:rPr>
          <w:rFonts w:ascii="Sylfaen" w:hAnsi="Sylfaen"/>
          <w:lang w:val="en-US"/>
        </w:rPr>
        <w:t xml:space="preserve"> For monitoring and evaluation </w:t>
      </w:r>
      <w:r w:rsidR="00F91421" w:rsidRPr="00D05E38">
        <w:rPr>
          <w:rFonts w:ascii="Sylfaen" w:hAnsi="Sylfaen"/>
          <w:lang w:val="en-US"/>
        </w:rPr>
        <w:t>purposes, the social services monitoring and evaluation G</w:t>
      </w:r>
      <w:r w:rsidRPr="00D05E38">
        <w:rPr>
          <w:rFonts w:ascii="Sylfaen" w:hAnsi="Sylfaen"/>
          <w:lang w:val="en-US"/>
        </w:rPr>
        <w:t xml:space="preserve">uidelines </w:t>
      </w:r>
      <w:r w:rsidR="00F91421" w:rsidRPr="00D05E38">
        <w:rPr>
          <w:rFonts w:ascii="Sylfaen" w:hAnsi="Sylfaen"/>
          <w:lang w:val="en-US"/>
        </w:rPr>
        <w:t>should be used</w:t>
      </w:r>
      <w:r w:rsidRPr="00D05E38">
        <w:rPr>
          <w:rFonts w:ascii="Sylfaen" w:hAnsi="Sylfaen"/>
          <w:lang w:val="en-US"/>
        </w:rPr>
        <w:t xml:space="preserve"> (</w:t>
      </w:r>
      <w:r w:rsidR="00F91421" w:rsidRPr="00D05E38">
        <w:rPr>
          <w:rFonts w:ascii="Sylfaen" w:hAnsi="Sylfaen"/>
          <w:lang w:val="en-US"/>
        </w:rPr>
        <w:t>MSP order #</w:t>
      </w:r>
      <w:r w:rsidRPr="00D05E38">
        <w:rPr>
          <w:rFonts w:ascii="Sylfaen" w:hAnsi="Sylfaen"/>
          <w:lang w:val="en-US"/>
        </w:rPr>
        <w:t xml:space="preserve">904 of </w:t>
      </w:r>
      <w:r w:rsidR="00F91421" w:rsidRPr="00D05E38">
        <w:rPr>
          <w:rFonts w:ascii="Sylfaen" w:hAnsi="Sylfaen"/>
          <w:lang w:val="en-US"/>
        </w:rPr>
        <w:t>27.</w:t>
      </w:r>
      <w:r w:rsidRPr="00D05E38">
        <w:rPr>
          <w:rFonts w:ascii="Sylfaen" w:hAnsi="Sylfaen"/>
          <w:lang w:val="en-US"/>
        </w:rPr>
        <w:t>12.</w:t>
      </w:r>
      <w:r w:rsidR="00F91421" w:rsidRPr="00D05E38">
        <w:rPr>
          <w:rFonts w:ascii="Sylfaen" w:hAnsi="Sylfaen"/>
          <w:lang w:val="en-US"/>
        </w:rPr>
        <w:t xml:space="preserve">2013). However, it requires </w:t>
      </w:r>
      <w:r w:rsidRPr="00D05E38">
        <w:rPr>
          <w:rFonts w:ascii="Sylfaen" w:hAnsi="Sylfaen"/>
          <w:lang w:val="en-US"/>
        </w:rPr>
        <w:t xml:space="preserve">an expert </w:t>
      </w:r>
      <w:r w:rsidR="00F91421" w:rsidRPr="00D05E38">
        <w:rPr>
          <w:rFonts w:ascii="Sylfaen" w:hAnsi="Sylfaen"/>
          <w:lang w:val="en-US"/>
        </w:rPr>
        <w:t>whose job description would include such responsibilities</w:t>
      </w:r>
      <w:r w:rsidRPr="00D05E38">
        <w:rPr>
          <w:rFonts w:ascii="Sylfaen" w:hAnsi="Sylfaen"/>
          <w:lang w:val="en-US"/>
        </w:rPr>
        <w:t>. Often</w:t>
      </w:r>
      <w:r w:rsidR="00F91421" w:rsidRPr="00D05E38">
        <w:rPr>
          <w:rFonts w:ascii="Sylfaen" w:hAnsi="Sylfaen"/>
          <w:lang w:val="en-US"/>
        </w:rPr>
        <w:t>,</w:t>
      </w:r>
      <w:r w:rsidRPr="00D05E38">
        <w:rPr>
          <w:rFonts w:ascii="Sylfaen" w:hAnsi="Sylfaen"/>
          <w:lang w:val="en-US"/>
        </w:rPr>
        <w:t xml:space="preserve"> specialists</w:t>
      </w:r>
      <w:r w:rsidR="00F91421" w:rsidRPr="00D05E38">
        <w:rPr>
          <w:rFonts w:ascii="Sylfaen" w:hAnsi="Sylfaen"/>
          <w:lang w:val="en-US"/>
        </w:rPr>
        <w:t xml:space="preserve">, </w:t>
      </w:r>
      <w:r w:rsidRPr="00D05E38">
        <w:rPr>
          <w:rFonts w:ascii="Sylfaen" w:hAnsi="Sylfaen"/>
          <w:lang w:val="en-US"/>
        </w:rPr>
        <w:t xml:space="preserve">who could perform </w:t>
      </w:r>
      <w:r w:rsidR="00F91421" w:rsidRPr="00D05E38">
        <w:rPr>
          <w:rFonts w:ascii="Sylfaen" w:hAnsi="Sylfaen"/>
          <w:lang w:val="en-US"/>
        </w:rPr>
        <w:t>such</w:t>
      </w:r>
      <w:r w:rsidRPr="00D05E38">
        <w:rPr>
          <w:rFonts w:ascii="Sylfaen" w:hAnsi="Sylfaen"/>
          <w:lang w:val="en-US"/>
        </w:rPr>
        <w:t xml:space="preserve"> task</w:t>
      </w:r>
      <w:r w:rsidR="00F91421" w:rsidRPr="00D05E38">
        <w:rPr>
          <w:rFonts w:ascii="Sylfaen" w:hAnsi="Sylfaen"/>
          <w:lang w:val="en-US"/>
        </w:rPr>
        <w:t>s,</w:t>
      </w:r>
      <w:r w:rsidRPr="00D05E38">
        <w:rPr>
          <w:rFonts w:ascii="Sylfaen" w:hAnsi="Sylfaen"/>
          <w:lang w:val="en-US"/>
        </w:rPr>
        <w:t xml:space="preserve"> </w:t>
      </w:r>
      <w:r w:rsidR="00F91421" w:rsidRPr="00D05E38">
        <w:rPr>
          <w:rFonts w:ascii="Sylfaen" w:hAnsi="Sylfaen"/>
          <w:lang w:val="en-US"/>
        </w:rPr>
        <w:t>are</w:t>
      </w:r>
      <w:r w:rsidRPr="00D05E38">
        <w:rPr>
          <w:rFonts w:ascii="Sylfaen" w:hAnsi="Sylfaen"/>
          <w:lang w:val="en-US"/>
        </w:rPr>
        <w:t xml:space="preserve"> overloaded with other functions, </w:t>
      </w:r>
      <w:r w:rsidR="00F91421" w:rsidRPr="00D05E38">
        <w:rPr>
          <w:rFonts w:ascii="Sylfaen" w:hAnsi="Sylfaen"/>
          <w:lang w:val="en-US"/>
        </w:rPr>
        <w:t>which is why</w:t>
      </w:r>
      <w:r w:rsidRPr="00D05E38">
        <w:rPr>
          <w:rFonts w:ascii="Sylfaen" w:hAnsi="Sylfaen"/>
          <w:lang w:val="en-US"/>
        </w:rPr>
        <w:t xml:space="preserve"> there is a risk that monitoring and evaluation </w:t>
      </w:r>
      <w:r w:rsidR="00F91421" w:rsidRPr="00D05E38">
        <w:rPr>
          <w:rFonts w:ascii="Sylfaen" w:hAnsi="Sylfaen"/>
          <w:lang w:val="en-US"/>
        </w:rPr>
        <w:t xml:space="preserve">will </w:t>
      </w:r>
      <w:r w:rsidRPr="00D05E38">
        <w:rPr>
          <w:rFonts w:ascii="Sylfaen" w:hAnsi="Sylfaen"/>
          <w:lang w:val="en-US"/>
        </w:rPr>
        <w:t>not take place or will</w:t>
      </w:r>
      <w:r w:rsidR="00F91421" w:rsidRPr="00D05E38">
        <w:rPr>
          <w:rFonts w:ascii="Sylfaen" w:hAnsi="Sylfaen"/>
          <w:lang w:val="en-US"/>
        </w:rPr>
        <w:t xml:space="preserve"> be conducted only on paper</w:t>
      </w:r>
      <w:r w:rsidRPr="00D05E38">
        <w:rPr>
          <w:rFonts w:ascii="Sylfaen" w:hAnsi="Sylfaen"/>
          <w:lang w:val="en-US"/>
        </w:rPr>
        <w:t xml:space="preserve">. In addition, </w:t>
      </w:r>
      <w:r w:rsidR="00F91421" w:rsidRPr="00D05E38">
        <w:rPr>
          <w:rFonts w:ascii="Sylfaen" w:hAnsi="Sylfaen"/>
          <w:lang w:val="en-US"/>
        </w:rPr>
        <w:t xml:space="preserve">the guidelines status of a regulatory document </w:t>
      </w:r>
      <w:r w:rsidRPr="00D05E38">
        <w:rPr>
          <w:rFonts w:ascii="Sylfaen" w:hAnsi="Sylfaen"/>
          <w:lang w:val="en-US"/>
        </w:rPr>
        <w:t xml:space="preserve">does not </w:t>
      </w:r>
      <w:r w:rsidR="00F91421" w:rsidRPr="00D05E38">
        <w:rPr>
          <w:rFonts w:ascii="Sylfaen" w:hAnsi="Sylfaen"/>
          <w:lang w:val="en-US"/>
        </w:rPr>
        <w:t>make its provisions binding since they are recommendatory in nature</w:t>
      </w:r>
      <w:r w:rsidRPr="00D05E38">
        <w:rPr>
          <w:rFonts w:ascii="Sylfaen" w:hAnsi="Sylfaen"/>
          <w:lang w:val="en-US"/>
        </w:rPr>
        <w:t>.</w:t>
      </w:r>
      <w:r w:rsidR="00047BD9" w:rsidRPr="00D05E38">
        <w:rPr>
          <w:rFonts w:ascii="Sylfaen" w:hAnsi="Sylfaen"/>
          <w:bCs/>
          <w:lang w:val="en-US"/>
        </w:rPr>
        <w:t xml:space="preserve"> </w:t>
      </w:r>
    </w:p>
    <w:p w:rsidR="0091106C" w:rsidRPr="00D05E38" w:rsidRDefault="00AB5255" w:rsidP="000375FA">
      <w:pPr>
        <w:pStyle w:val="HTML"/>
        <w:spacing w:before="100" w:beforeAutospacing="1" w:after="100" w:afterAutospacing="1" w:line="276" w:lineRule="auto"/>
        <w:ind w:firstLine="454"/>
        <w:jc w:val="both"/>
        <w:rPr>
          <w:rStyle w:val="af"/>
          <w:rFonts w:ascii="Sylfaen" w:hAnsi="Sylfaen" w:cs="Times New Roman"/>
          <w:i w:val="0"/>
          <w:sz w:val="24"/>
          <w:szCs w:val="24"/>
          <w:lang w:val="en-US"/>
        </w:rPr>
      </w:pPr>
      <w:r w:rsidRPr="00D05E38">
        <w:rPr>
          <w:rFonts w:ascii="Sylfaen" w:hAnsi="Sylfaen" w:cs="Times New Roman"/>
          <w:sz w:val="24"/>
          <w:szCs w:val="24"/>
          <w:lang w:val="en-US"/>
        </w:rPr>
        <w:t xml:space="preserve">Another risk for social </w:t>
      </w:r>
      <w:r w:rsidR="00281558" w:rsidRPr="00D05E38">
        <w:rPr>
          <w:rFonts w:ascii="Sylfaen" w:hAnsi="Sylfaen" w:cs="Times New Roman"/>
          <w:sz w:val="24"/>
          <w:szCs w:val="24"/>
          <w:lang w:val="en-US"/>
        </w:rPr>
        <w:t xml:space="preserve">service procurement </w:t>
      </w:r>
      <w:r w:rsidRPr="00D05E38">
        <w:rPr>
          <w:rFonts w:ascii="Sylfaen" w:hAnsi="Sylfaen" w:cs="Times New Roman"/>
          <w:sz w:val="24"/>
          <w:szCs w:val="24"/>
          <w:lang w:val="en-US"/>
        </w:rPr>
        <w:t xml:space="preserve">and </w:t>
      </w:r>
      <w:r w:rsidR="00BE2E4A" w:rsidRPr="00D05E38">
        <w:rPr>
          <w:rFonts w:ascii="Sylfaen" w:hAnsi="Sylfaen" w:cs="Times New Roman"/>
          <w:sz w:val="24"/>
          <w:szCs w:val="24"/>
          <w:lang w:val="en-US"/>
        </w:rPr>
        <w:t>stimulation</w:t>
      </w:r>
      <w:r w:rsidRPr="00D05E38">
        <w:rPr>
          <w:rFonts w:ascii="Sylfaen" w:hAnsi="Sylfaen" w:cs="Times New Roman"/>
          <w:sz w:val="24"/>
          <w:szCs w:val="24"/>
          <w:lang w:val="en-US"/>
        </w:rPr>
        <w:t xml:space="preserve"> of private social service providers is </w:t>
      </w:r>
      <w:r w:rsidR="00BE2E4A" w:rsidRPr="00D05E38">
        <w:rPr>
          <w:rFonts w:ascii="Sylfaen" w:hAnsi="Sylfaen" w:cs="Times New Roman"/>
          <w:sz w:val="24"/>
          <w:szCs w:val="24"/>
          <w:lang w:val="en-US"/>
        </w:rPr>
        <w:t>the fact that on</w:t>
      </w:r>
      <w:r w:rsidRPr="00D05E38">
        <w:rPr>
          <w:rFonts w:ascii="Sylfaen" w:hAnsi="Sylfaen" w:cs="Times New Roman"/>
          <w:sz w:val="24"/>
          <w:szCs w:val="24"/>
          <w:lang w:val="en-US"/>
        </w:rPr>
        <w:t xml:space="preserve"> January</w:t>
      </w:r>
      <w:r w:rsidR="00BE2E4A" w:rsidRPr="00D05E38">
        <w:rPr>
          <w:rFonts w:ascii="Sylfaen" w:hAnsi="Sylfaen" w:cs="Times New Roman"/>
          <w:sz w:val="24"/>
          <w:szCs w:val="24"/>
          <w:lang w:val="en-US"/>
        </w:rPr>
        <w:t xml:space="preserve"> 1</w:t>
      </w:r>
      <w:r w:rsidRPr="00D05E38">
        <w:rPr>
          <w:rFonts w:ascii="Sylfaen" w:hAnsi="Sylfaen" w:cs="Times New Roman"/>
          <w:sz w:val="24"/>
          <w:szCs w:val="24"/>
          <w:lang w:val="en-US"/>
        </w:rPr>
        <w:t xml:space="preserve"> 2014 amendments</w:t>
      </w:r>
      <w:r w:rsidR="00BE2E4A" w:rsidRPr="00D05E38">
        <w:rPr>
          <w:rFonts w:ascii="Sylfaen" w:hAnsi="Sylfaen" w:cs="Times New Roman"/>
          <w:sz w:val="24"/>
          <w:szCs w:val="24"/>
          <w:lang w:val="en-US"/>
        </w:rPr>
        <w:t xml:space="preserve"> to Budget Code of Ukraine #</w:t>
      </w:r>
      <w:r w:rsidRPr="00D05E38">
        <w:rPr>
          <w:rFonts w:ascii="Sylfaen" w:hAnsi="Sylfaen" w:cs="Times New Roman"/>
          <w:sz w:val="24"/>
          <w:szCs w:val="24"/>
          <w:lang w:val="en-US"/>
        </w:rPr>
        <w:t xml:space="preserve">11298 </w:t>
      </w:r>
      <w:r w:rsidR="00BE2E4A" w:rsidRPr="00D05E38">
        <w:rPr>
          <w:rFonts w:ascii="Sylfaen" w:hAnsi="Sylfaen" w:cs="Times New Roman"/>
          <w:sz w:val="24"/>
          <w:szCs w:val="24"/>
          <w:lang w:val="en-US"/>
        </w:rPr>
        <w:t>(10.</w:t>
      </w:r>
      <w:r w:rsidRPr="00D05E38">
        <w:rPr>
          <w:rFonts w:ascii="Sylfaen" w:hAnsi="Sylfaen" w:cs="Times New Roman"/>
          <w:sz w:val="24"/>
          <w:szCs w:val="24"/>
          <w:lang w:val="en-US"/>
        </w:rPr>
        <w:t>04.10.2012</w:t>
      </w:r>
      <w:r w:rsidR="00BE2E4A" w:rsidRPr="00D05E38">
        <w:rPr>
          <w:rFonts w:ascii="Sylfaen" w:hAnsi="Sylfaen" w:cs="Times New Roman"/>
          <w:sz w:val="24"/>
          <w:szCs w:val="24"/>
          <w:lang w:val="en-US"/>
        </w:rPr>
        <w:t xml:space="preserve">) were came into effect (specifically, </w:t>
      </w:r>
      <w:r w:rsidRPr="00D05E38">
        <w:rPr>
          <w:rFonts w:ascii="Sylfaen" w:hAnsi="Sylfaen" w:cs="Times New Roman"/>
          <w:sz w:val="24"/>
          <w:szCs w:val="24"/>
          <w:lang w:val="en-US"/>
        </w:rPr>
        <w:t>articles 87</w:t>
      </w:r>
      <w:r w:rsidR="00BE2E4A" w:rsidRPr="00D05E38">
        <w:rPr>
          <w:rFonts w:ascii="Sylfaen" w:hAnsi="Sylfaen" w:cs="Times New Roman"/>
          <w:sz w:val="24"/>
          <w:szCs w:val="24"/>
          <w:lang w:val="en-US"/>
        </w:rPr>
        <w:t xml:space="preserve"> and</w:t>
      </w:r>
      <w:r w:rsidRPr="00D05E38">
        <w:rPr>
          <w:rFonts w:ascii="Sylfaen" w:hAnsi="Sylfaen" w:cs="Times New Roman"/>
          <w:sz w:val="24"/>
          <w:szCs w:val="24"/>
          <w:lang w:val="en-US"/>
        </w:rPr>
        <w:t xml:space="preserve"> 20</w:t>
      </w:r>
      <w:r w:rsidR="00BE2E4A" w:rsidRPr="00D05E38">
        <w:rPr>
          <w:rFonts w:ascii="Sylfaen" w:hAnsi="Sylfaen" w:cs="Times New Roman"/>
          <w:sz w:val="24"/>
          <w:szCs w:val="24"/>
          <w:lang w:val="en-US"/>
        </w:rPr>
        <w:t xml:space="preserve"> were amended)  “financial support for</w:t>
      </w:r>
      <w:r w:rsidRPr="00D05E38">
        <w:rPr>
          <w:rFonts w:ascii="Sylfaen" w:hAnsi="Sylfaen" w:cs="Times New Roman"/>
          <w:sz w:val="24"/>
          <w:szCs w:val="24"/>
          <w:lang w:val="en-US"/>
        </w:rPr>
        <w:t xml:space="preserve"> </w:t>
      </w:r>
      <w:r w:rsidR="000A5566" w:rsidRPr="00D05E38">
        <w:rPr>
          <w:rFonts w:ascii="Sylfaen" w:hAnsi="Sylfaen" w:cs="Times New Roman"/>
          <w:sz w:val="24"/>
          <w:szCs w:val="24"/>
          <w:lang w:val="en-US"/>
        </w:rPr>
        <w:t>NGOs</w:t>
      </w:r>
      <w:r w:rsidRPr="00D05E38">
        <w:rPr>
          <w:rFonts w:ascii="Sylfaen" w:hAnsi="Sylfaen" w:cs="Times New Roman"/>
          <w:sz w:val="24"/>
          <w:szCs w:val="24"/>
          <w:lang w:val="en-US"/>
        </w:rPr>
        <w:t xml:space="preserve"> on a competitive basis for </w:t>
      </w:r>
      <w:r w:rsidR="00BE2E4A" w:rsidRPr="00D05E38">
        <w:rPr>
          <w:rFonts w:ascii="Sylfaen" w:hAnsi="Sylfaen" w:cs="Times New Roman"/>
          <w:sz w:val="24"/>
          <w:szCs w:val="24"/>
          <w:lang w:val="en-US"/>
        </w:rPr>
        <w:t>national policy implementation”</w:t>
      </w:r>
      <w:r w:rsidRPr="00D05E38">
        <w:rPr>
          <w:rFonts w:ascii="Sylfaen" w:hAnsi="Sylfaen" w:cs="Times New Roman"/>
          <w:sz w:val="24"/>
          <w:szCs w:val="24"/>
          <w:lang w:val="en-US"/>
        </w:rPr>
        <w:t xml:space="preserve">, </w:t>
      </w:r>
      <w:r w:rsidR="00BE2E4A" w:rsidRPr="00D05E38">
        <w:rPr>
          <w:rFonts w:ascii="Sylfaen" w:hAnsi="Sylfaen" w:cs="Times New Roman"/>
          <w:sz w:val="24"/>
          <w:szCs w:val="24"/>
          <w:lang w:val="en-US"/>
        </w:rPr>
        <w:t xml:space="preserve"> as well as </w:t>
      </w:r>
      <w:r w:rsidRPr="00D05E38">
        <w:rPr>
          <w:rFonts w:ascii="Sylfaen" w:hAnsi="Sylfaen" w:cs="Times New Roman"/>
          <w:sz w:val="24"/>
          <w:szCs w:val="24"/>
          <w:lang w:val="en-US"/>
        </w:rPr>
        <w:t>Article</w:t>
      </w:r>
      <w:r w:rsidR="00BE2E4A" w:rsidRPr="00D05E38">
        <w:rPr>
          <w:rFonts w:ascii="Sylfaen" w:hAnsi="Sylfaen" w:cs="Times New Roman"/>
          <w:sz w:val="24"/>
          <w:szCs w:val="24"/>
          <w:lang w:val="en-US"/>
        </w:rPr>
        <w:t xml:space="preserve">s 91, 20) “financial support for </w:t>
      </w:r>
      <w:r w:rsidR="000A5566" w:rsidRPr="00D05E38">
        <w:rPr>
          <w:rFonts w:ascii="Sylfaen" w:hAnsi="Sylfaen" w:cs="Times New Roman"/>
          <w:sz w:val="24"/>
          <w:szCs w:val="24"/>
          <w:lang w:val="en-US"/>
        </w:rPr>
        <w:t>NGOs</w:t>
      </w:r>
      <w:r w:rsidR="00BE2E4A" w:rsidRPr="00D05E38">
        <w:rPr>
          <w:rFonts w:ascii="Sylfaen" w:hAnsi="Sylfaen" w:cs="Times New Roman"/>
          <w:sz w:val="24"/>
          <w:szCs w:val="24"/>
          <w:lang w:val="en-US"/>
        </w:rPr>
        <w:t xml:space="preserve"> on a competitive basis for regional implementation”.</w:t>
      </w:r>
      <w:r w:rsidRPr="00D05E38">
        <w:rPr>
          <w:rFonts w:ascii="Sylfaen" w:hAnsi="Sylfaen" w:cs="Times New Roman"/>
          <w:sz w:val="24"/>
          <w:szCs w:val="24"/>
          <w:lang w:val="en-US"/>
        </w:rPr>
        <w:t xml:space="preserve"> </w:t>
      </w:r>
      <w:r w:rsidR="00BE2E4A" w:rsidRPr="00D05E38">
        <w:rPr>
          <w:rFonts w:ascii="Sylfaen" w:hAnsi="Sylfaen" w:cs="Times New Roman"/>
          <w:sz w:val="24"/>
          <w:szCs w:val="24"/>
          <w:lang w:val="en-US"/>
        </w:rPr>
        <w:t xml:space="preserve">Such </w:t>
      </w:r>
      <w:r w:rsidRPr="00D05E38">
        <w:rPr>
          <w:rFonts w:ascii="Sylfaen" w:hAnsi="Sylfaen" w:cs="Times New Roman"/>
          <w:sz w:val="24"/>
          <w:szCs w:val="24"/>
          <w:lang w:val="en-US"/>
        </w:rPr>
        <w:t>competit</w:t>
      </w:r>
      <w:r w:rsidR="00BE2E4A" w:rsidRPr="00D05E38">
        <w:rPr>
          <w:rFonts w:ascii="Sylfaen" w:hAnsi="Sylfaen" w:cs="Times New Roman"/>
          <w:sz w:val="24"/>
          <w:szCs w:val="24"/>
          <w:lang w:val="en-US"/>
        </w:rPr>
        <w:t xml:space="preserve">ive bidding </w:t>
      </w:r>
      <w:r w:rsidRPr="00D05E38">
        <w:rPr>
          <w:rFonts w:ascii="Sylfaen" w:hAnsi="Sylfaen" w:cs="Times New Roman"/>
          <w:sz w:val="24"/>
          <w:szCs w:val="24"/>
          <w:lang w:val="en-US"/>
        </w:rPr>
        <w:t>will be</w:t>
      </w:r>
      <w:r w:rsidR="00BE2E4A" w:rsidRPr="00D05E38">
        <w:rPr>
          <w:rFonts w:ascii="Sylfaen" w:hAnsi="Sylfaen" w:cs="Times New Roman"/>
          <w:sz w:val="24"/>
          <w:szCs w:val="24"/>
          <w:lang w:val="en-US"/>
        </w:rPr>
        <w:t xml:space="preserve"> organized</w:t>
      </w:r>
      <w:r w:rsidRPr="00D05E38">
        <w:rPr>
          <w:rFonts w:ascii="Sylfaen" w:hAnsi="Sylfaen" w:cs="Times New Roman"/>
          <w:sz w:val="24"/>
          <w:szCs w:val="24"/>
          <w:lang w:val="en-US"/>
        </w:rPr>
        <w:t xml:space="preserve"> </w:t>
      </w:r>
      <w:r w:rsidR="00BE2E4A" w:rsidRPr="00D05E38">
        <w:rPr>
          <w:rFonts w:ascii="Sylfaen" w:hAnsi="Sylfaen" w:cs="Times New Roman"/>
          <w:sz w:val="24"/>
          <w:szCs w:val="24"/>
          <w:lang w:val="en-US"/>
        </w:rPr>
        <w:t xml:space="preserve">under </w:t>
      </w:r>
      <w:r w:rsidRPr="00D05E38">
        <w:rPr>
          <w:rFonts w:ascii="Sylfaen" w:hAnsi="Sylfaen" w:cs="Times New Roman"/>
          <w:sz w:val="24"/>
          <w:szCs w:val="24"/>
          <w:lang w:val="en-US"/>
        </w:rPr>
        <w:t xml:space="preserve">the </w:t>
      </w:r>
      <w:r w:rsidR="00BE2E4A" w:rsidRPr="00D05E38">
        <w:rPr>
          <w:rFonts w:ascii="Sylfaen" w:hAnsi="Sylfaen" w:cs="Times New Roman"/>
          <w:sz w:val="24"/>
          <w:szCs w:val="24"/>
          <w:lang w:val="en-US"/>
        </w:rPr>
        <w:t xml:space="preserve">Competitive bidding </w:t>
      </w:r>
      <w:r w:rsidRPr="00D05E38">
        <w:rPr>
          <w:rFonts w:ascii="Sylfaen" w:hAnsi="Sylfaen" w:cs="Times New Roman"/>
          <w:sz w:val="24"/>
          <w:szCs w:val="24"/>
          <w:lang w:val="en-US"/>
        </w:rPr>
        <w:t>procedure, approved by the Cabinet of Ministers</w:t>
      </w:r>
      <w:r w:rsidR="00BE2E4A" w:rsidRPr="00D05E38">
        <w:rPr>
          <w:rFonts w:ascii="Sylfaen" w:hAnsi="Sylfaen" w:cs="Times New Roman"/>
          <w:sz w:val="24"/>
          <w:szCs w:val="24"/>
          <w:lang w:val="en-US"/>
        </w:rPr>
        <w:t>’ directive #1049 (of 10.</w:t>
      </w:r>
      <w:r w:rsidRPr="00D05E38">
        <w:rPr>
          <w:rFonts w:ascii="Sylfaen" w:hAnsi="Sylfaen" w:cs="Times New Roman"/>
          <w:sz w:val="24"/>
          <w:szCs w:val="24"/>
          <w:lang w:val="en-US"/>
        </w:rPr>
        <w:t>12.2011</w:t>
      </w:r>
      <w:r w:rsidR="00BE2E4A" w:rsidRPr="00D05E38">
        <w:rPr>
          <w:rFonts w:ascii="Sylfaen" w:hAnsi="Sylfaen" w:cs="Times New Roman"/>
          <w:sz w:val="24"/>
          <w:szCs w:val="24"/>
          <w:lang w:val="en-US"/>
        </w:rPr>
        <w:t>)</w:t>
      </w:r>
      <w:r w:rsidRPr="00D05E38">
        <w:rPr>
          <w:rFonts w:ascii="Sylfaen" w:hAnsi="Sylfaen" w:cs="Times New Roman"/>
          <w:sz w:val="24"/>
          <w:szCs w:val="24"/>
          <w:lang w:val="en-US"/>
        </w:rPr>
        <w:t xml:space="preserve">. Given the uncertainty of the mechanism </w:t>
      </w:r>
      <w:r w:rsidR="00BE2E4A" w:rsidRPr="00D05E38">
        <w:rPr>
          <w:rFonts w:ascii="Sylfaen" w:hAnsi="Sylfaen" w:cs="Times New Roman"/>
          <w:sz w:val="24"/>
          <w:szCs w:val="24"/>
          <w:lang w:val="en-US"/>
        </w:rPr>
        <w:t>for</w:t>
      </w:r>
      <w:r w:rsidRPr="00D05E38">
        <w:rPr>
          <w:rFonts w:ascii="Sylfaen" w:hAnsi="Sylfaen" w:cs="Times New Roman"/>
          <w:sz w:val="24"/>
          <w:szCs w:val="24"/>
          <w:lang w:val="en-US"/>
        </w:rPr>
        <w:t xml:space="preserve"> </w:t>
      </w:r>
      <w:r w:rsidR="00733B1D" w:rsidRPr="00D05E38">
        <w:rPr>
          <w:rFonts w:ascii="Sylfaen" w:hAnsi="Sylfaen" w:cs="Times New Roman"/>
          <w:sz w:val="24"/>
          <w:szCs w:val="24"/>
          <w:lang w:val="en-US"/>
        </w:rPr>
        <w:t xml:space="preserve">the </w:t>
      </w:r>
      <w:r w:rsidRPr="00D05E38">
        <w:rPr>
          <w:rFonts w:ascii="Sylfaen" w:hAnsi="Sylfaen" w:cs="Times New Roman"/>
          <w:sz w:val="24"/>
          <w:szCs w:val="24"/>
          <w:lang w:val="en-US"/>
        </w:rPr>
        <w:t>formation of "</w:t>
      </w:r>
      <w:r w:rsidR="00BE2E4A" w:rsidRPr="00D05E38">
        <w:rPr>
          <w:rFonts w:ascii="Sylfaen" w:hAnsi="Sylfaen" w:cs="Times New Roman"/>
          <w:sz w:val="24"/>
          <w:szCs w:val="24"/>
          <w:lang w:val="en-US"/>
        </w:rPr>
        <w:t xml:space="preserve">subject of </w:t>
      </w:r>
      <w:r w:rsidRPr="00D05E38">
        <w:rPr>
          <w:rFonts w:ascii="Sylfaen" w:hAnsi="Sylfaen" w:cs="Times New Roman"/>
          <w:sz w:val="24"/>
          <w:szCs w:val="24"/>
          <w:lang w:val="en-US"/>
        </w:rPr>
        <w:t>social</w:t>
      </w:r>
      <w:r w:rsidR="00733B1D" w:rsidRPr="00D05E38">
        <w:rPr>
          <w:rFonts w:ascii="Sylfaen" w:hAnsi="Sylfaen" w:cs="Times New Roman"/>
          <w:sz w:val="24"/>
          <w:szCs w:val="24"/>
          <w:lang w:val="en-US"/>
        </w:rPr>
        <w:t xml:space="preserve"> service</w:t>
      </w:r>
      <w:r w:rsidR="00BE2E4A" w:rsidRPr="00D05E38">
        <w:rPr>
          <w:rFonts w:ascii="Sylfaen" w:hAnsi="Sylfaen" w:cs="Times New Roman"/>
          <w:sz w:val="24"/>
          <w:szCs w:val="24"/>
          <w:lang w:val="en-US"/>
        </w:rPr>
        <w:t xml:space="preserve"> procurement”, one can</w:t>
      </w:r>
      <w:r w:rsidRPr="00D05E38">
        <w:rPr>
          <w:rFonts w:ascii="Sylfaen" w:hAnsi="Sylfaen" w:cs="Times New Roman"/>
          <w:sz w:val="24"/>
          <w:szCs w:val="24"/>
          <w:lang w:val="en-US"/>
        </w:rPr>
        <w:t xml:space="preserve"> </w:t>
      </w:r>
      <w:r w:rsidR="00BE2E4A" w:rsidRPr="00D05E38">
        <w:rPr>
          <w:rFonts w:ascii="Sylfaen" w:hAnsi="Sylfaen" w:cs="Times New Roman"/>
          <w:sz w:val="24"/>
          <w:szCs w:val="24"/>
          <w:lang w:val="en-US"/>
        </w:rPr>
        <w:t xml:space="preserve">anticipate </w:t>
      </w:r>
      <w:r w:rsidRPr="00D05E38">
        <w:rPr>
          <w:rFonts w:ascii="Sylfaen" w:hAnsi="Sylfaen" w:cs="Times New Roman"/>
          <w:sz w:val="24"/>
          <w:szCs w:val="24"/>
          <w:lang w:val="en-US"/>
        </w:rPr>
        <w:t xml:space="preserve">that funds will be distributed not </w:t>
      </w:r>
      <w:r w:rsidR="00BE2E4A" w:rsidRPr="00D05E38">
        <w:rPr>
          <w:rFonts w:ascii="Sylfaen" w:hAnsi="Sylfaen" w:cs="Times New Roman"/>
          <w:sz w:val="24"/>
          <w:szCs w:val="24"/>
          <w:lang w:val="en-US"/>
        </w:rPr>
        <w:t>to procure</w:t>
      </w:r>
      <w:r w:rsidRPr="00D05E38">
        <w:rPr>
          <w:rFonts w:ascii="Sylfaen" w:hAnsi="Sylfaen" w:cs="Times New Roman"/>
          <w:sz w:val="24"/>
          <w:szCs w:val="24"/>
          <w:lang w:val="en-US"/>
        </w:rPr>
        <w:t xml:space="preserve"> social services </w:t>
      </w:r>
      <w:r w:rsidR="00BE2E4A" w:rsidRPr="00D05E38">
        <w:rPr>
          <w:rFonts w:ascii="Sylfaen" w:hAnsi="Sylfaen" w:cs="Times New Roman"/>
          <w:sz w:val="24"/>
          <w:szCs w:val="24"/>
          <w:lang w:val="en-US"/>
        </w:rPr>
        <w:t>but to provide financial support for</w:t>
      </w:r>
      <w:r w:rsidRPr="00D05E38">
        <w:rPr>
          <w:rFonts w:ascii="Sylfaen" w:hAnsi="Sylfaen" w:cs="Times New Roman"/>
          <w:sz w:val="24"/>
          <w:szCs w:val="24"/>
          <w:lang w:val="en-US"/>
        </w:rPr>
        <w:t xml:space="preserve"> NGOs</w:t>
      </w:r>
      <w:r w:rsidR="0091106C" w:rsidRPr="00D05E38">
        <w:rPr>
          <w:rStyle w:val="af"/>
          <w:rFonts w:ascii="Sylfaen" w:hAnsi="Sylfaen" w:cs="Times New Roman"/>
          <w:i w:val="0"/>
          <w:sz w:val="24"/>
          <w:szCs w:val="24"/>
          <w:lang w:val="en-US"/>
        </w:rPr>
        <w:t xml:space="preserve">. </w:t>
      </w:r>
    </w:p>
    <w:p w:rsidR="000375FA" w:rsidRPr="00D05E38" w:rsidRDefault="000375FA" w:rsidP="000375FA">
      <w:pPr>
        <w:pStyle w:val="HTML"/>
        <w:spacing w:before="100" w:beforeAutospacing="1" w:after="100" w:afterAutospacing="1" w:line="276" w:lineRule="auto"/>
        <w:ind w:firstLine="454"/>
        <w:jc w:val="both"/>
        <w:rPr>
          <w:rStyle w:val="af"/>
          <w:rFonts w:ascii="Sylfaen" w:hAnsi="Sylfaen" w:cs="Times New Roman"/>
          <w:i w:val="0"/>
          <w:sz w:val="24"/>
          <w:szCs w:val="24"/>
          <w:lang w:val="en-US"/>
        </w:rPr>
      </w:pPr>
    </w:p>
    <w:p w:rsidR="0091106C" w:rsidRPr="00D05E38" w:rsidRDefault="00482424" w:rsidP="000375FA">
      <w:pPr>
        <w:pStyle w:val="1"/>
        <w:rPr>
          <w:rFonts w:ascii="Sylfaen" w:hAnsi="Sylfaen"/>
          <w:sz w:val="24"/>
          <w:szCs w:val="24"/>
          <w:lang w:val="en-US"/>
        </w:rPr>
      </w:pPr>
      <w:bookmarkStart w:id="5" w:name="_Toc464598808"/>
      <w:r w:rsidRPr="00D05E38">
        <w:rPr>
          <w:rFonts w:ascii="Sylfaen" w:hAnsi="Sylfaen"/>
          <w:sz w:val="24"/>
          <w:szCs w:val="24"/>
          <w:lang w:val="en-US"/>
        </w:rPr>
        <w:lastRenderedPageBreak/>
        <w:t>Conclusions</w:t>
      </w:r>
      <w:bookmarkEnd w:id="5"/>
    </w:p>
    <w:p w:rsidR="0091106C" w:rsidRPr="00D05E38" w:rsidRDefault="00733B1D" w:rsidP="000375FA">
      <w:pPr>
        <w:spacing w:before="100" w:beforeAutospacing="1" w:after="100" w:afterAutospacing="1" w:line="276" w:lineRule="auto"/>
        <w:ind w:firstLine="454"/>
        <w:jc w:val="both"/>
        <w:rPr>
          <w:rFonts w:ascii="Sylfaen" w:eastAsia="Times New Roman" w:hAnsi="Sylfaen" w:cs="Times New Roman"/>
          <w:sz w:val="24"/>
          <w:szCs w:val="24"/>
          <w:u w:val="single"/>
          <w:lang w:val="en-US" w:eastAsia="uk-UA"/>
        </w:rPr>
      </w:pPr>
      <w:r w:rsidRPr="00D05E38">
        <w:rPr>
          <w:rFonts w:ascii="Sylfaen" w:eastAsia="Times New Roman" w:hAnsi="Sylfaen" w:cs="Times New Roman"/>
          <w:sz w:val="24"/>
          <w:szCs w:val="24"/>
          <w:u w:val="single"/>
          <w:lang w:val="en-US" w:eastAsia="uk-UA"/>
        </w:rPr>
        <w:t>Problems</w:t>
      </w:r>
    </w:p>
    <w:p w:rsidR="00733B1D" w:rsidRPr="00D05E38" w:rsidRDefault="00A05CEF" w:rsidP="000375FA">
      <w:pPr>
        <w:pStyle w:val="ae"/>
        <w:spacing w:line="276" w:lineRule="auto"/>
        <w:ind w:firstLine="454"/>
        <w:jc w:val="both"/>
        <w:rPr>
          <w:rFonts w:ascii="Sylfaen" w:hAnsi="Sylfaen"/>
          <w:lang w:val="en-US"/>
        </w:rPr>
      </w:pPr>
      <w:r w:rsidRPr="00D05E38">
        <w:rPr>
          <w:rFonts w:ascii="Sylfaen" w:hAnsi="Sylfaen"/>
          <w:lang w:val="en-US"/>
        </w:rPr>
        <w:t>Facility</w:t>
      </w:r>
      <w:r w:rsidR="00733B1D" w:rsidRPr="00D05E38">
        <w:rPr>
          <w:rFonts w:ascii="Sylfaen" w:hAnsi="Sylfaen"/>
          <w:lang w:val="en-US"/>
        </w:rPr>
        <w:t>-oriented funding complicates transition to service-oriented funding in the community and prevents de-institutionalization, which is also opposed by the system: institution personnel and management at different levels.</w:t>
      </w:r>
    </w:p>
    <w:p w:rsidR="00733B1D" w:rsidRPr="00D05E38" w:rsidRDefault="00733B1D" w:rsidP="000375FA">
      <w:pPr>
        <w:pStyle w:val="ae"/>
        <w:spacing w:line="276" w:lineRule="auto"/>
        <w:ind w:firstLine="454"/>
        <w:jc w:val="both"/>
        <w:rPr>
          <w:rFonts w:ascii="Sylfaen" w:hAnsi="Sylfaen"/>
          <w:lang w:val="en-US"/>
        </w:rPr>
      </w:pPr>
      <w:r w:rsidRPr="00D05E38">
        <w:rPr>
          <w:rFonts w:ascii="Sylfaen" w:hAnsi="Sylfaen"/>
          <w:lang w:val="en-US"/>
        </w:rPr>
        <w:t>There is no basic guaranteed package of social services, which should be funded regardless of the economic status of a territory.</w:t>
      </w:r>
    </w:p>
    <w:p w:rsidR="00733B1D" w:rsidRPr="00D05E38" w:rsidRDefault="00733B1D" w:rsidP="000375FA">
      <w:pPr>
        <w:pStyle w:val="ae"/>
        <w:spacing w:line="276" w:lineRule="auto"/>
        <w:ind w:firstLine="454"/>
        <w:jc w:val="both"/>
        <w:rPr>
          <w:rFonts w:ascii="Sylfaen" w:hAnsi="Sylfaen"/>
          <w:lang w:val="en-US"/>
        </w:rPr>
      </w:pPr>
      <w:r w:rsidRPr="00D05E38">
        <w:rPr>
          <w:rFonts w:ascii="Sylfaen" w:hAnsi="Sylfaen"/>
          <w:lang w:val="en-US"/>
        </w:rPr>
        <w:t xml:space="preserve">The issue of decentralization of social services </w:t>
      </w:r>
      <w:proofErr w:type="spellStart"/>
      <w:r w:rsidRPr="00D05E38">
        <w:rPr>
          <w:rFonts w:ascii="Sylfaen" w:hAnsi="Sylfaen"/>
          <w:lang w:val="en-US"/>
        </w:rPr>
        <w:t>ahs</w:t>
      </w:r>
      <w:proofErr w:type="spellEnd"/>
      <w:r w:rsidRPr="00D05E38">
        <w:rPr>
          <w:rFonts w:ascii="Sylfaen" w:hAnsi="Sylfaen"/>
          <w:lang w:val="en-US"/>
        </w:rPr>
        <w:t xml:space="preserve"> not yet  been addressed seriously and is not detailed in the regulatory framework. The attempts that the MSP has made meet with the resistance from the Ministry of Regional Development.</w:t>
      </w:r>
    </w:p>
    <w:p w:rsidR="00A05CEF" w:rsidRPr="00D05E38" w:rsidRDefault="001A52A6" w:rsidP="000375FA">
      <w:pPr>
        <w:spacing w:line="276" w:lineRule="auto"/>
        <w:ind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The introduction of the social service procurement </w:t>
      </w:r>
      <w:r w:rsidR="00A05CEF" w:rsidRPr="00D05E38">
        <w:rPr>
          <w:rFonts w:ascii="Sylfaen" w:hAnsi="Sylfaen" w:cs="Times New Roman"/>
          <w:sz w:val="24"/>
          <w:szCs w:val="24"/>
          <w:lang w:val="en-US"/>
        </w:rPr>
        <w:t>encounters</w:t>
      </w:r>
      <w:r w:rsidRPr="00D05E38">
        <w:rPr>
          <w:rFonts w:ascii="Sylfaen" w:hAnsi="Sylfaen" w:cs="Times New Roman"/>
          <w:sz w:val="24"/>
          <w:szCs w:val="24"/>
          <w:lang w:val="en-US"/>
        </w:rPr>
        <w:t xml:space="preserve"> a lot of barriers at each of its stages. </w:t>
      </w:r>
      <w:r w:rsidR="00A05CEF" w:rsidRPr="00D05E38">
        <w:rPr>
          <w:rFonts w:ascii="Sylfaen" w:hAnsi="Sylfaen" w:cs="Times New Roman"/>
          <w:sz w:val="24"/>
          <w:szCs w:val="24"/>
          <w:lang w:val="en-US"/>
        </w:rPr>
        <w:t>Specifically</w:t>
      </w:r>
      <w:r w:rsidRPr="00D05E38">
        <w:rPr>
          <w:rFonts w:ascii="Sylfaen" w:hAnsi="Sylfaen" w:cs="Times New Roman"/>
          <w:sz w:val="24"/>
          <w:szCs w:val="24"/>
          <w:lang w:val="en-US"/>
        </w:rPr>
        <w:t xml:space="preserve">, </w:t>
      </w:r>
      <w:r w:rsidR="00A05CEF" w:rsidRPr="00D05E38">
        <w:rPr>
          <w:rFonts w:ascii="Sylfaen" w:hAnsi="Sylfaen" w:cs="Times New Roman"/>
          <w:sz w:val="24"/>
          <w:szCs w:val="24"/>
          <w:lang w:val="en-US"/>
        </w:rPr>
        <w:t xml:space="preserve">the </w:t>
      </w:r>
      <w:r w:rsidRPr="00D05E38">
        <w:rPr>
          <w:rFonts w:ascii="Sylfaen" w:hAnsi="Sylfaen" w:cs="Times New Roman"/>
          <w:sz w:val="24"/>
          <w:szCs w:val="24"/>
          <w:lang w:val="en-US"/>
        </w:rPr>
        <w:t xml:space="preserve">lack of reliable data on the </w:t>
      </w:r>
      <w:r w:rsidR="00A05CEF" w:rsidRPr="00D05E38">
        <w:rPr>
          <w:rFonts w:ascii="Sylfaen" w:hAnsi="Sylfaen" w:cs="Times New Roman"/>
          <w:sz w:val="24"/>
          <w:szCs w:val="24"/>
          <w:lang w:val="en-US"/>
        </w:rPr>
        <w:t>sizes</w:t>
      </w:r>
      <w:r w:rsidRPr="00D05E38">
        <w:rPr>
          <w:rFonts w:ascii="Sylfaen" w:hAnsi="Sylfaen" w:cs="Times New Roman"/>
          <w:sz w:val="24"/>
          <w:szCs w:val="24"/>
          <w:lang w:val="en-US"/>
        </w:rPr>
        <w:t xml:space="preserve"> of different target </w:t>
      </w:r>
      <w:r w:rsidR="00D62D66" w:rsidRPr="00D05E38">
        <w:rPr>
          <w:rFonts w:ascii="Sylfaen" w:hAnsi="Sylfaen" w:cs="Times New Roman"/>
          <w:sz w:val="24"/>
          <w:szCs w:val="24"/>
          <w:lang w:val="en-US"/>
        </w:rPr>
        <w:t>populations</w:t>
      </w:r>
      <w:r w:rsidRPr="00D05E38">
        <w:rPr>
          <w:rFonts w:ascii="Sylfaen" w:hAnsi="Sylfaen" w:cs="Times New Roman"/>
          <w:sz w:val="24"/>
          <w:szCs w:val="24"/>
          <w:lang w:val="en-US"/>
        </w:rPr>
        <w:t xml:space="preserve"> </w:t>
      </w:r>
      <w:r w:rsidR="00A05CEF" w:rsidRPr="00D05E38">
        <w:rPr>
          <w:rFonts w:ascii="Sylfaen" w:hAnsi="Sylfaen" w:cs="Times New Roman"/>
          <w:sz w:val="24"/>
          <w:szCs w:val="24"/>
          <w:lang w:val="en-US"/>
        </w:rPr>
        <w:t>who need</w:t>
      </w:r>
      <w:r w:rsidRPr="00D05E38">
        <w:rPr>
          <w:rFonts w:ascii="Sylfaen" w:hAnsi="Sylfaen" w:cs="Times New Roman"/>
          <w:sz w:val="24"/>
          <w:szCs w:val="24"/>
          <w:lang w:val="en-US"/>
        </w:rPr>
        <w:t xml:space="preserve"> social services; the complexity of the </w:t>
      </w:r>
      <w:r w:rsidR="00A05CEF" w:rsidRPr="00D05E38">
        <w:rPr>
          <w:rFonts w:ascii="Sylfaen" w:hAnsi="Sylfaen" w:cs="Times New Roman"/>
          <w:sz w:val="24"/>
          <w:szCs w:val="24"/>
          <w:lang w:val="en-US"/>
        </w:rPr>
        <w:t xml:space="preserve">methodology for determining </w:t>
      </w:r>
      <w:r w:rsidRPr="00D05E38">
        <w:rPr>
          <w:rFonts w:ascii="Sylfaen" w:hAnsi="Sylfaen" w:cs="Times New Roman"/>
          <w:sz w:val="24"/>
          <w:szCs w:val="24"/>
          <w:lang w:val="en-US"/>
        </w:rPr>
        <w:t xml:space="preserve">needs for social services </w:t>
      </w:r>
      <w:r w:rsidR="00A05CEF" w:rsidRPr="00D05E38">
        <w:rPr>
          <w:rFonts w:ascii="Sylfaen" w:hAnsi="Sylfaen" w:cs="Times New Roman"/>
          <w:sz w:val="24"/>
          <w:szCs w:val="24"/>
          <w:lang w:val="en-US"/>
        </w:rPr>
        <w:t>(</w:t>
      </w:r>
      <w:r w:rsidRPr="00D05E38">
        <w:rPr>
          <w:rFonts w:ascii="Sylfaen" w:hAnsi="Sylfaen" w:cs="Times New Roman"/>
          <w:sz w:val="24"/>
          <w:szCs w:val="24"/>
          <w:lang w:val="en-US"/>
        </w:rPr>
        <w:t>proposed by the Ministry of Social Policy</w:t>
      </w:r>
      <w:r w:rsidR="00A05CEF" w:rsidRPr="00D05E38">
        <w:rPr>
          <w:rFonts w:ascii="Sylfaen" w:hAnsi="Sylfaen" w:cs="Times New Roman"/>
          <w:sz w:val="24"/>
          <w:szCs w:val="24"/>
          <w:lang w:val="en-US"/>
        </w:rPr>
        <w:t>)</w:t>
      </w:r>
      <w:r w:rsidRPr="00D05E38">
        <w:rPr>
          <w:rFonts w:ascii="Sylfaen" w:hAnsi="Sylfaen" w:cs="Times New Roman"/>
          <w:sz w:val="24"/>
          <w:szCs w:val="24"/>
          <w:lang w:val="en-US"/>
        </w:rPr>
        <w:t xml:space="preserve">; the complexity of </w:t>
      </w:r>
      <w:r w:rsidR="00A05CEF" w:rsidRPr="00D05E38">
        <w:rPr>
          <w:rFonts w:ascii="Sylfaen" w:hAnsi="Sylfaen" w:cs="Times New Roman"/>
          <w:sz w:val="24"/>
          <w:szCs w:val="24"/>
          <w:lang w:val="en-US"/>
        </w:rPr>
        <w:t>coating</w:t>
      </w:r>
      <w:r w:rsidRPr="00D05E38">
        <w:rPr>
          <w:rFonts w:ascii="Sylfaen" w:hAnsi="Sylfaen" w:cs="Times New Roman"/>
          <w:sz w:val="24"/>
          <w:szCs w:val="24"/>
          <w:lang w:val="en-US"/>
        </w:rPr>
        <w:t xml:space="preserve"> social services</w:t>
      </w:r>
      <w:r w:rsidR="00A05CEF" w:rsidRPr="00D05E38">
        <w:rPr>
          <w:rFonts w:ascii="Sylfaen" w:hAnsi="Sylfaen" w:cs="Times New Roman"/>
          <w:sz w:val="24"/>
          <w:szCs w:val="24"/>
          <w:lang w:val="en-US"/>
        </w:rPr>
        <w:t xml:space="preserve"> to be procured</w:t>
      </w:r>
      <w:r w:rsidRPr="00D05E38">
        <w:rPr>
          <w:rFonts w:ascii="Sylfaen" w:hAnsi="Sylfaen" w:cs="Times New Roman"/>
          <w:sz w:val="24"/>
          <w:szCs w:val="24"/>
          <w:lang w:val="en-US"/>
        </w:rPr>
        <w:t>; limited</w:t>
      </w:r>
      <w:r w:rsidR="00A05CEF" w:rsidRPr="00D05E38">
        <w:rPr>
          <w:rFonts w:ascii="Sylfaen" w:hAnsi="Sylfaen" w:cs="Times New Roman"/>
          <w:sz w:val="24"/>
          <w:szCs w:val="24"/>
          <w:lang w:val="en-US"/>
        </w:rPr>
        <w:t xml:space="preserve"> territorial</w:t>
      </w:r>
      <w:r w:rsidRPr="00D05E38">
        <w:rPr>
          <w:rFonts w:ascii="Sylfaen" w:hAnsi="Sylfaen" w:cs="Times New Roman"/>
          <w:sz w:val="24"/>
          <w:szCs w:val="24"/>
          <w:lang w:val="en-US"/>
        </w:rPr>
        <w:t xml:space="preserve"> </w:t>
      </w:r>
      <w:r w:rsidR="00A05CEF" w:rsidRPr="00D05E38">
        <w:rPr>
          <w:rFonts w:ascii="Sylfaen" w:hAnsi="Sylfaen" w:cs="Times New Roman"/>
          <w:sz w:val="24"/>
          <w:szCs w:val="24"/>
          <w:lang w:val="en-US"/>
        </w:rPr>
        <w:t>financial resources</w:t>
      </w:r>
      <w:r w:rsidRPr="00D05E38">
        <w:rPr>
          <w:rFonts w:ascii="Sylfaen" w:hAnsi="Sylfaen" w:cs="Times New Roman"/>
          <w:sz w:val="24"/>
          <w:szCs w:val="24"/>
          <w:lang w:val="en-US"/>
        </w:rPr>
        <w:t xml:space="preserve">, </w:t>
      </w:r>
      <w:r w:rsidR="00A05CEF" w:rsidRPr="00D05E38">
        <w:rPr>
          <w:rFonts w:ascii="Sylfaen" w:hAnsi="Sylfaen" w:cs="Times New Roman"/>
          <w:sz w:val="24"/>
          <w:szCs w:val="24"/>
          <w:lang w:val="en-US"/>
        </w:rPr>
        <w:t>given the priority of facility-oriented instead of service-oriented funding</w:t>
      </w:r>
      <w:r w:rsidRPr="00D05E38">
        <w:rPr>
          <w:rFonts w:ascii="Sylfaen" w:hAnsi="Sylfaen" w:cs="Times New Roman"/>
          <w:sz w:val="24"/>
          <w:szCs w:val="24"/>
          <w:lang w:val="en-US"/>
        </w:rPr>
        <w:t xml:space="preserve">, not services; </w:t>
      </w:r>
      <w:r w:rsidR="00A05CEF" w:rsidRPr="00D05E38">
        <w:rPr>
          <w:rFonts w:ascii="Sylfaen" w:hAnsi="Sylfaen" w:cs="Times New Roman"/>
          <w:sz w:val="24"/>
          <w:szCs w:val="24"/>
          <w:lang w:val="en-US"/>
        </w:rPr>
        <w:t>the lack of local social service</w:t>
      </w:r>
      <w:r w:rsidRPr="00D05E38">
        <w:rPr>
          <w:rFonts w:ascii="Sylfaen" w:hAnsi="Sylfaen" w:cs="Times New Roman"/>
          <w:sz w:val="24"/>
          <w:szCs w:val="24"/>
          <w:lang w:val="en-US"/>
        </w:rPr>
        <w:t xml:space="preserve"> providers; </w:t>
      </w:r>
      <w:r w:rsidR="00A05CEF" w:rsidRPr="00D05E38">
        <w:rPr>
          <w:rFonts w:ascii="Sylfaen" w:hAnsi="Sylfaen" w:cs="Times New Roman"/>
          <w:sz w:val="24"/>
          <w:szCs w:val="24"/>
          <w:lang w:val="en-US"/>
        </w:rPr>
        <w:t xml:space="preserve">the </w:t>
      </w:r>
      <w:r w:rsidRPr="00D05E38">
        <w:rPr>
          <w:rFonts w:ascii="Sylfaen" w:hAnsi="Sylfaen" w:cs="Times New Roman"/>
          <w:sz w:val="24"/>
          <w:szCs w:val="24"/>
          <w:lang w:val="en-US"/>
        </w:rPr>
        <w:t>lack of</w:t>
      </w:r>
      <w:r w:rsidR="00A05CEF" w:rsidRPr="00D05E38">
        <w:rPr>
          <w:rFonts w:ascii="Sylfaen" w:hAnsi="Sylfaen" w:cs="Times New Roman"/>
          <w:sz w:val="24"/>
          <w:szCs w:val="24"/>
          <w:lang w:val="en-US"/>
        </w:rPr>
        <w:t xml:space="preserve"> a system to monitor and evaluate</w:t>
      </w:r>
      <w:r w:rsidRPr="00D05E38">
        <w:rPr>
          <w:rFonts w:ascii="Sylfaen" w:hAnsi="Sylfaen" w:cs="Times New Roman"/>
          <w:sz w:val="24"/>
          <w:szCs w:val="24"/>
          <w:lang w:val="en-US"/>
        </w:rPr>
        <w:t xml:space="preserve"> of </w:t>
      </w:r>
      <w:r w:rsidR="00A05CEF" w:rsidRPr="00D05E38">
        <w:rPr>
          <w:rFonts w:ascii="Sylfaen" w:hAnsi="Sylfaen" w:cs="Times New Roman"/>
          <w:sz w:val="24"/>
          <w:szCs w:val="24"/>
          <w:lang w:val="en-US"/>
        </w:rPr>
        <w:t xml:space="preserve">social service procurement </w:t>
      </w:r>
      <w:r w:rsidRPr="00D05E38">
        <w:rPr>
          <w:rFonts w:ascii="Sylfaen" w:hAnsi="Sylfaen" w:cs="Times New Roman"/>
          <w:sz w:val="24"/>
          <w:szCs w:val="24"/>
          <w:lang w:val="en-US"/>
        </w:rPr>
        <w:t>recipients.</w:t>
      </w:r>
    </w:p>
    <w:p w:rsidR="001A52A6" w:rsidRPr="00D05E38" w:rsidRDefault="001A52A6" w:rsidP="000375FA">
      <w:pPr>
        <w:spacing w:line="276" w:lineRule="auto"/>
        <w:ind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The various elements of the </w:t>
      </w:r>
      <w:r w:rsidR="00A05CEF" w:rsidRPr="00D05E38">
        <w:rPr>
          <w:rFonts w:ascii="Sylfaen" w:hAnsi="Sylfaen" w:cs="Times New Roman"/>
          <w:sz w:val="24"/>
          <w:szCs w:val="24"/>
          <w:lang w:val="en-US"/>
        </w:rPr>
        <w:t xml:space="preserve">social service delivery </w:t>
      </w:r>
      <w:r w:rsidRPr="00D05E38">
        <w:rPr>
          <w:rFonts w:ascii="Sylfaen" w:hAnsi="Sylfaen" w:cs="Times New Roman"/>
          <w:sz w:val="24"/>
          <w:szCs w:val="24"/>
          <w:lang w:val="en-US"/>
        </w:rPr>
        <w:t>system such as social</w:t>
      </w:r>
      <w:r w:rsidR="00A05CEF" w:rsidRPr="00D05E38">
        <w:rPr>
          <w:rFonts w:ascii="Sylfaen" w:hAnsi="Sylfaen" w:cs="Times New Roman"/>
          <w:sz w:val="24"/>
          <w:szCs w:val="24"/>
          <w:lang w:val="en-US"/>
        </w:rPr>
        <w:t xml:space="preserve"> service procurement</w:t>
      </w:r>
      <w:r w:rsidRPr="00D05E38">
        <w:rPr>
          <w:rFonts w:ascii="Sylfaen" w:hAnsi="Sylfaen" w:cs="Times New Roman"/>
          <w:sz w:val="24"/>
          <w:szCs w:val="24"/>
          <w:lang w:val="en-US"/>
        </w:rPr>
        <w:t xml:space="preserve">, setting priorities to determine the </w:t>
      </w:r>
      <w:r w:rsidR="00A05CEF" w:rsidRPr="00D05E38">
        <w:rPr>
          <w:rFonts w:ascii="Sylfaen" w:hAnsi="Sylfaen" w:cs="Times New Roman"/>
          <w:sz w:val="24"/>
          <w:szCs w:val="24"/>
          <w:lang w:val="en-US"/>
        </w:rPr>
        <w:t>scope</w:t>
      </w:r>
      <w:r w:rsidRPr="00D05E38">
        <w:rPr>
          <w:rFonts w:ascii="Sylfaen" w:hAnsi="Sylfaen" w:cs="Times New Roman"/>
          <w:sz w:val="24"/>
          <w:szCs w:val="24"/>
          <w:lang w:val="en-US"/>
        </w:rPr>
        <w:t xml:space="preserve">s of funding for social services, raising additional funds </w:t>
      </w:r>
      <w:r w:rsidR="00A05CEF" w:rsidRPr="00D05E38">
        <w:rPr>
          <w:rFonts w:ascii="Sylfaen" w:hAnsi="Sylfaen" w:cs="Times New Roman"/>
          <w:sz w:val="24"/>
          <w:szCs w:val="24"/>
          <w:lang w:val="en-US"/>
        </w:rPr>
        <w:t>to provide social services</w:t>
      </w:r>
      <w:r w:rsidRPr="00D05E38">
        <w:rPr>
          <w:rFonts w:ascii="Sylfaen" w:hAnsi="Sylfaen" w:cs="Times New Roman"/>
          <w:sz w:val="24"/>
          <w:szCs w:val="24"/>
          <w:lang w:val="en-US"/>
        </w:rPr>
        <w:t xml:space="preserve"> etc., </w:t>
      </w:r>
      <w:r w:rsidR="00A05CEF" w:rsidRPr="00D05E38">
        <w:rPr>
          <w:rFonts w:ascii="Sylfaen" w:hAnsi="Sylfaen" w:cs="Times New Roman"/>
          <w:sz w:val="24"/>
          <w:szCs w:val="24"/>
          <w:lang w:val="en-US"/>
        </w:rPr>
        <w:t xml:space="preserve">are not </w:t>
      </w:r>
      <w:r w:rsidRPr="00D05E38">
        <w:rPr>
          <w:rFonts w:ascii="Sylfaen" w:hAnsi="Sylfaen" w:cs="Times New Roman"/>
          <w:sz w:val="24"/>
          <w:szCs w:val="24"/>
          <w:lang w:val="en-US"/>
        </w:rPr>
        <w:t>used in the region</w:t>
      </w:r>
      <w:r w:rsidR="00A05CEF" w:rsidRPr="00D05E38">
        <w:rPr>
          <w:rFonts w:ascii="Sylfaen" w:hAnsi="Sylfaen" w:cs="Times New Roman"/>
          <w:sz w:val="24"/>
          <w:szCs w:val="24"/>
          <w:lang w:val="en-US"/>
        </w:rPr>
        <w:t>s</w:t>
      </w:r>
      <w:r w:rsidRPr="00D05E38">
        <w:rPr>
          <w:rFonts w:ascii="Sylfaen" w:hAnsi="Sylfaen" w:cs="Times New Roman"/>
          <w:sz w:val="24"/>
          <w:szCs w:val="24"/>
          <w:lang w:val="en-US"/>
        </w:rPr>
        <w:t xml:space="preserve"> as a single mechanism.</w:t>
      </w:r>
    </w:p>
    <w:p w:rsidR="0091106C" w:rsidRPr="00D05E38" w:rsidRDefault="00F33ABA" w:rsidP="000375FA">
      <w:pPr>
        <w:pStyle w:val="ae"/>
        <w:spacing w:line="276" w:lineRule="auto"/>
        <w:ind w:firstLine="454"/>
        <w:jc w:val="both"/>
        <w:rPr>
          <w:rFonts w:ascii="Sylfaen" w:hAnsi="Sylfaen"/>
          <w:lang w:val="en-US"/>
        </w:rPr>
      </w:pPr>
      <w:r w:rsidRPr="00D05E38">
        <w:rPr>
          <w:rFonts w:ascii="Sylfaen" w:hAnsi="Sylfaen"/>
          <w:lang w:val="en-US"/>
        </w:rPr>
        <w:t xml:space="preserve">Existing regulatory documents are cumbersome and do not meet the needs of the social service reform. Moreover, due to their complexity they are often not used or misused locally, especially </w:t>
      </w:r>
      <w:r w:rsidR="00D62D66" w:rsidRPr="00D05E38">
        <w:rPr>
          <w:rFonts w:ascii="Sylfaen" w:hAnsi="Sylfaen"/>
          <w:lang w:val="en-US"/>
        </w:rPr>
        <w:t>in</w:t>
      </w:r>
      <w:r w:rsidRPr="00D05E38">
        <w:rPr>
          <w:rFonts w:ascii="Sylfaen" w:hAnsi="Sylfaen"/>
          <w:lang w:val="en-US"/>
        </w:rPr>
        <w:t xml:space="preserve"> rural areas. For example, </w:t>
      </w:r>
      <w:r w:rsidR="00D62D66" w:rsidRPr="00D05E38">
        <w:rPr>
          <w:rFonts w:ascii="Sylfaen" w:hAnsi="Sylfaen"/>
          <w:lang w:val="en-US"/>
        </w:rPr>
        <w:t xml:space="preserve">determination of </w:t>
      </w:r>
      <w:r w:rsidRPr="00D05E38">
        <w:rPr>
          <w:rFonts w:ascii="Sylfaen" w:hAnsi="Sylfaen"/>
          <w:lang w:val="en-US"/>
        </w:rPr>
        <w:t xml:space="preserve">needs </w:t>
      </w:r>
      <w:r w:rsidR="00D62D66" w:rsidRPr="00D05E38">
        <w:rPr>
          <w:rFonts w:ascii="Sylfaen" w:hAnsi="Sylfaen"/>
          <w:lang w:val="en-US"/>
        </w:rPr>
        <w:t xml:space="preserve">is </w:t>
      </w:r>
      <w:r w:rsidRPr="00D05E38">
        <w:rPr>
          <w:rFonts w:ascii="Sylfaen" w:hAnsi="Sylfaen"/>
          <w:lang w:val="en-US"/>
        </w:rPr>
        <w:t xml:space="preserve">primarily aimed at ensuring the financial interests of </w:t>
      </w:r>
      <w:r w:rsidR="00D62D66" w:rsidRPr="00D05E38">
        <w:rPr>
          <w:rFonts w:ascii="Sylfaen" w:hAnsi="Sylfaen"/>
          <w:lang w:val="en-US"/>
        </w:rPr>
        <w:t>public</w:t>
      </w:r>
      <w:r w:rsidRPr="00D05E38">
        <w:rPr>
          <w:rFonts w:ascii="Sylfaen" w:hAnsi="Sylfaen"/>
          <w:lang w:val="en-US"/>
        </w:rPr>
        <w:t xml:space="preserve"> and municipal providers. Every social institution </w:t>
      </w:r>
      <w:r w:rsidR="00D62D66" w:rsidRPr="00D05E38">
        <w:rPr>
          <w:rFonts w:ascii="Sylfaen" w:hAnsi="Sylfaen"/>
          <w:lang w:val="en-US"/>
        </w:rPr>
        <w:t>“</w:t>
      </w:r>
      <w:r w:rsidRPr="00D05E38">
        <w:rPr>
          <w:rFonts w:ascii="Sylfaen" w:hAnsi="Sylfaen"/>
          <w:lang w:val="en-US"/>
        </w:rPr>
        <w:t>determine</w:t>
      </w:r>
      <w:r w:rsidR="00D62D66" w:rsidRPr="00D05E38">
        <w:rPr>
          <w:rFonts w:ascii="Sylfaen" w:hAnsi="Sylfaen"/>
          <w:lang w:val="en-US"/>
        </w:rPr>
        <w:t>s needs”</w:t>
      </w:r>
      <w:r w:rsidRPr="00D05E38">
        <w:rPr>
          <w:rFonts w:ascii="Sylfaen" w:hAnsi="Sylfaen"/>
          <w:lang w:val="en-US"/>
        </w:rPr>
        <w:t xml:space="preserve"> of their target </w:t>
      </w:r>
      <w:r w:rsidR="00D62D66" w:rsidRPr="00D05E38">
        <w:rPr>
          <w:rFonts w:ascii="Sylfaen" w:hAnsi="Sylfaen"/>
          <w:lang w:val="en-US"/>
        </w:rPr>
        <w:t>populations</w:t>
      </w:r>
      <w:r w:rsidRPr="00D05E38">
        <w:rPr>
          <w:rFonts w:ascii="Sylfaen" w:hAnsi="Sylfaen"/>
          <w:lang w:val="en-US"/>
        </w:rPr>
        <w:t>: children, famil</w:t>
      </w:r>
      <w:r w:rsidR="00D62D66" w:rsidRPr="00D05E38">
        <w:rPr>
          <w:rFonts w:ascii="Sylfaen" w:hAnsi="Sylfaen"/>
          <w:lang w:val="en-US"/>
        </w:rPr>
        <w:t>ies</w:t>
      </w:r>
      <w:r w:rsidRPr="00D05E38">
        <w:rPr>
          <w:rFonts w:ascii="Sylfaen" w:hAnsi="Sylfaen"/>
          <w:lang w:val="en-US"/>
        </w:rPr>
        <w:t xml:space="preserve">, youth; pensioners, veterans; disabled; </w:t>
      </w:r>
      <w:r w:rsidR="00D62D66" w:rsidRPr="00D05E38">
        <w:rPr>
          <w:rFonts w:ascii="Sylfaen" w:hAnsi="Sylfaen"/>
          <w:lang w:val="en-US"/>
        </w:rPr>
        <w:t>other social</w:t>
      </w:r>
      <w:r w:rsidRPr="00D05E38">
        <w:rPr>
          <w:rFonts w:ascii="Sylfaen" w:hAnsi="Sylfaen"/>
          <w:lang w:val="en-US"/>
        </w:rPr>
        <w:t xml:space="preserve"> groups funded only </w:t>
      </w:r>
      <w:r w:rsidR="00D62D66" w:rsidRPr="00D05E38">
        <w:rPr>
          <w:rFonts w:ascii="Sylfaen" w:hAnsi="Sylfaen"/>
          <w:lang w:val="en-US"/>
        </w:rPr>
        <w:t>from</w:t>
      </w:r>
      <w:r w:rsidRPr="00D05E38">
        <w:rPr>
          <w:rFonts w:ascii="Sylfaen" w:hAnsi="Sylfaen"/>
          <w:lang w:val="en-US"/>
        </w:rPr>
        <w:t xml:space="preserve"> local budgets. As a result, </w:t>
      </w:r>
      <w:r w:rsidR="00D62D66" w:rsidRPr="00D05E38">
        <w:rPr>
          <w:rFonts w:ascii="Sylfaen" w:hAnsi="Sylfaen"/>
          <w:lang w:val="en-US"/>
        </w:rPr>
        <w:t xml:space="preserve">local </w:t>
      </w:r>
      <w:r w:rsidRPr="00D05E38">
        <w:rPr>
          <w:rFonts w:ascii="Sylfaen" w:hAnsi="Sylfaen"/>
          <w:lang w:val="en-US"/>
        </w:rPr>
        <w:t>budget</w:t>
      </w:r>
      <w:r w:rsidR="00D62D66" w:rsidRPr="00D05E38">
        <w:rPr>
          <w:rFonts w:ascii="Sylfaen" w:hAnsi="Sylfaen"/>
          <w:lang w:val="en-US"/>
        </w:rPr>
        <w:t xml:space="preserve">ing for </w:t>
      </w:r>
      <w:r w:rsidRPr="00D05E38">
        <w:rPr>
          <w:rFonts w:ascii="Sylfaen" w:hAnsi="Sylfaen"/>
          <w:lang w:val="en-US"/>
        </w:rPr>
        <w:t>social services</w:t>
      </w:r>
      <w:r w:rsidR="00D62D66" w:rsidRPr="00D05E38">
        <w:rPr>
          <w:rFonts w:ascii="Sylfaen" w:hAnsi="Sylfaen"/>
          <w:lang w:val="en-US"/>
        </w:rPr>
        <w:t xml:space="preserve"> hardly considers</w:t>
      </w:r>
      <w:r w:rsidRPr="00D05E38">
        <w:rPr>
          <w:rFonts w:ascii="Sylfaen" w:hAnsi="Sylfaen"/>
          <w:lang w:val="en-US"/>
        </w:rPr>
        <w:t xml:space="preserve"> NGO services </w:t>
      </w:r>
      <w:r w:rsidR="00D62D66" w:rsidRPr="00D05E38">
        <w:rPr>
          <w:rFonts w:ascii="Sylfaen" w:hAnsi="Sylfaen"/>
          <w:lang w:val="en-US"/>
        </w:rPr>
        <w:t>and funding</w:t>
      </w:r>
      <w:r w:rsidRPr="00D05E38">
        <w:rPr>
          <w:rFonts w:ascii="Sylfaen" w:hAnsi="Sylfaen"/>
          <w:lang w:val="en-US"/>
        </w:rPr>
        <w:t xml:space="preserve">. </w:t>
      </w:r>
    </w:p>
    <w:p w:rsidR="00D67CB9" w:rsidRPr="00D05E38" w:rsidRDefault="00A84626" w:rsidP="000375FA">
      <w:pPr>
        <w:spacing w:before="100" w:beforeAutospacing="1" w:after="100" w:afterAutospacing="1" w:line="276" w:lineRule="auto"/>
        <w:ind w:firstLine="454"/>
        <w:jc w:val="both"/>
        <w:rPr>
          <w:rFonts w:ascii="Sylfaen" w:eastAsia="Times New Roman" w:hAnsi="Sylfaen" w:cs="Times New Roman"/>
          <w:sz w:val="24"/>
          <w:szCs w:val="24"/>
          <w:u w:val="single"/>
          <w:lang w:val="en-US" w:eastAsia="uk-UA"/>
        </w:rPr>
      </w:pPr>
      <w:r w:rsidRPr="00D05E38">
        <w:rPr>
          <w:rFonts w:ascii="Sylfaen" w:eastAsia="Times New Roman" w:hAnsi="Sylfaen" w:cs="Times New Roman"/>
          <w:sz w:val="24"/>
          <w:szCs w:val="24"/>
          <w:u w:val="single"/>
          <w:lang w:val="en-US" w:eastAsia="uk-UA"/>
        </w:rPr>
        <w:t>Proposals</w:t>
      </w:r>
    </w:p>
    <w:p w:rsidR="009937BA" w:rsidRPr="00D05E38" w:rsidRDefault="00032148" w:rsidP="000375FA">
      <w:pPr>
        <w:pStyle w:val="a5"/>
        <w:widowControl w:val="0"/>
        <w:shd w:val="clear" w:color="auto" w:fill="FFFFFF"/>
        <w:autoSpaceDE w:val="0"/>
        <w:autoSpaceDN w:val="0"/>
        <w:adjustRightInd w:val="0"/>
        <w:spacing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As today Ukraine’s social service system in is disarranged (on the one hand, there is a gap between the regulatory framework and practice, and on the other hand, a gap between the declared rights to social services and the lack of financial security) it is necessary to employ </w:t>
      </w:r>
      <w:proofErr w:type="spellStart"/>
      <w:r w:rsidRPr="00D05E38">
        <w:rPr>
          <w:rFonts w:ascii="Sylfaen" w:hAnsi="Sylfaen" w:cs="Times New Roman"/>
          <w:sz w:val="24"/>
          <w:szCs w:val="24"/>
          <w:lang w:val="en-US"/>
        </w:rPr>
        <w:t>a</w:t>
      </w:r>
      <w:proofErr w:type="spellEnd"/>
      <w:r w:rsidRPr="00D05E38">
        <w:rPr>
          <w:rFonts w:ascii="Sylfaen" w:hAnsi="Sylfaen" w:cs="Times New Roman"/>
          <w:sz w:val="24"/>
          <w:szCs w:val="24"/>
          <w:lang w:val="en-US"/>
        </w:rPr>
        <w:t xml:space="preserve"> </w:t>
      </w:r>
      <w:r w:rsidR="00022552" w:rsidRPr="00D05E38">
        <w:rPr>
          <w:rFonts w:ascii="Sylfaen" w:hAnsi="Sylfaen" w:cs="Times New Roman"/>
          <w:sz w:val="24"/>
          <w:szCs w:val="24"/>
          <w:lang w:val="en-US"/>
        </w:rPr>
        <w:lastRenderedPageBreak/>
        <w:t>integrated</w:t>
      </w:r>
      <w:r w:rsidRPr="00D05E38">
        <w:rPr>
          <w:rFonts w:ascii="Sylfaen" w:hAnsi="Sylfaen" w:cs="Times New Roman"/>
          <w:sz w:val="24"/>
          <w:szCs w:val="24"/>
          <w:lang w:val="en-US"/>
        </w:rPr>
        <w:t xml:space="preserve"> approach to remedy the situation. Taking into account local changes resulting from the decentralization, the </w:t>
      </w:r>
      <w:r w:rsidR="00022552" w:rsidRPr="00D05E38">
        <w:rPr>
          <w:rFonts w:ascii="Sylfaen" w:hAnsi="Sylfaen" w:cs="Times New Roman"/>
          <w:sz w:val="24"/>
          <w:szCs w:val="24"/>
          <w:lang w:val="en-US"/>
        </w:rPr>
        <w:t xml:space="preserve">following </w:t>
      </w:r>
      <w:r w:rsidRPr="00D05E38">
        <w:rPr>
          <w:rFonts w:ascii="Sylfaen" w:hAnsi="Sylfaen" w:cs="Times New Roman"/>
          <w:sz w:val="24"/>
          <w:szCs w:val="24"/>
          <w:lang w:val="en-US"/>
        </w:rPr>
        <w:t xml:space="preserve">key objectives </w:t>
      </w:r>
      <w:r w:rsidR="00022552" w:rsidRPr="00D05E38">
        <w:rPr>
          <w:rFonts w:ascii="Sylfaen" w:hAnsi="Sylfaen" w:cs="Times New Roman"/>
          <w:sz w:val="24"/>
          <w:szCs w:val="24"/>
          <w:lang w:val="en-US"/>
        </w:rPr>
        <w:t>should be addressed</w:t>
      </w:r>
      <w:r w:rsidR="00F06FE4" w:rsidRPr="00D05E38">
        <w:rPr>
          <w:rFonts w:ascii="Sylfaen" w:hAnsi="Sylfaen" w:cs="Times New Roman"/>
          <w:sz w:val="24"/>
          <w:szCs w:val="24"/>
          <w:lang w:val="en-US"/>
        </w:rPr>
        <w:t>:</w:t>
      </w:r>
    </w:p>
    <w:p w:rsidR="00022552" w:rsidRPr="00D05E38" w:rsidRDefault="00022552" w:rsidP="000375FA">
      <w:pPr>
        <w:pStyle w:val="a5"/>
        <w:widowControl w:val="0"/>
        <w:numPr>
          <w:ilvl w:val="1"/>
          <w:numId w:val="10"/>
        </w:numPr>
        <w:shd w:val="clear" w:color="auto" w:fill="FFFFFF"/>
        <w:autoSpaceDE w:val="0"/>
        <w:autoSpaceDN w:val="0"/>
        <w:adjustRightInd w:val="0"/>
        <w:spacing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Determine a minimum guaranteed package of services and strictly targeted categories of recipients, taking into account the financial status of recipients, and including social prevention services, and to approve a funding mechanism for these services, which would allow to avoid the risk of underfunding.</w:t>
      </w:r>
    </w:p>
    <w:p w:rsidR="0060095C" w:rsidRPr="00D05E38" w:rsidRDefault="0060095C" w:rsidP="000375FA">
      <w:pPr>
        <w:pStyle w:val="a5"/>
        <w:widowControl w:val="0"/>
        <w:numPr>
          <w:ilvl w:val="1"/>
          <w:numId w:val="10"/>
        </w:numPr>
        <w:shd w:val="clear" w:color="auto" w:fill="FFFFFF"/>
        <w:autoSpaceDE w:val="0"/>
        <w:autoSpaceDN w:val="0"/>
        <w:adjustRightInd w:val="0"/>
        <w:spacing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Provide</w:t>
      </w:r>
      <w:r w:rsidR="00022552" w:rsidRPr="00D05E38">
        <w:rPr>
          <w:rFonts w:ascii="Sylfaen" w:hAnsi="Sylfaen" w:cs="Times New Roman"/>
          <w:sz w:val="24"/>
          <w:szCs w:val="24"/>
          <w:lang w:val="en-US"/>
        </w:rPr>
        <w:t xml:space="preserve"> local authorities and </w:t>
      </w:r>
      <w:r w:rsidRPr="00D05E38">
        <w:rPr>
          <w:rFonts w:ascii="Sylfaen" w:hAnsi="Sylfaen" w:cs="Times New Roman"/>
          <w:sz w:val="24"/>
          <w:szCs w:val="24"/>
          <w:lang w:val="en-US"/>
        </w:rPr>
        <w:t>specialists with</w:t>
      </w:r>
      <w:r w:rsidR="00022552" w:rsidRPr="00D05E38">
        <w:rPr>
          <w:rFonts w:ascii="Sylfaen" w:hAnsi="Sylfaen" w:cs="Times New Roman"/>
          <w:sz w:val="24"/>
          <w:szCs w:val="24"/>
          <w:lang w:val="en-US"/>
        </w:rPr>
        <w:t xml:space="preserve"> simple tools </w:t>
      </w:r>
      <w:r w:rsidRPr="00D05E38">
        <w:rPr>
          <w:rFonts w:ascii="Sylfaen" w:hAnsi="Sylfaen" w:cs="Times New Roman"/>
          <w:sz w:val="24"/>
          <w:szCs w:val="24"/>
          <w:lang w:val="en-US"/>
        </w:rPr>
        <w:t>to</w:t>
      </w:r>
      <w:r w:rsidR="00022552" w:rsidRPr="00D05E38">
        <w:rPr>
          <w:rFonts w:ascii="Sylfaen" w:hAnsi="Sylfaen" w:cs="Times New Roman"/>
          <w:sz w:val="24"/>
          <w:szCs w:val="24"/>
          <w:lang w:val="en-US"/>
        </w:rPr>
        <w:t xml:space="preserve"> plan their social activities and </w:t>
      </w:r>
      <w:r w:rsidRPr="00D05E38">
        <w:rPr>
          <w:rFonts w:ascii="Sylfaen" w:hAnsi="Sylfaen" w:cs="Times New Roman"/>
          <w:sz w:val="24"/>
          <w:szCs w:val="24"/>
          <w:lang w:val="en-US"/>
        </w:rPr>
        <w:t xml:space="preserve">related </w:t>
      </w:r>
      <w:r w:rsidR="00022552" w:rsidRPr="00D05E38">
        <w:rPr>
          <w:rFonts w:ascii="Sylfaen" w:hAnsi="Sylfaen" w:cs="Times New Roman"/>
          <w:sz w:val="24"/>
          <w:szCs w:val="24"/>
          <w:lang w:val="en-US"/>
        </w:rPr>
        <w:t>expenditures</w:t>
      </w:r>
      <w:r w:rsidRPr="00D05E38">
        <w:rPr>
          <w:rFonts w:ascii="Sylfaen" w:hAnsi="Sylfaen" w:cs="Times New Roman"/>
          <w:sz w:val="24"/>
          <w:szCs w:val="24"/>
          <w:lang w:val="en-US"/>
        </w:rPr>
        <w:t>, which would not require</w:t>
      </w:r>
      <w:r w:rsidR="00022552" w:rsidRPr="00D05E38">
        <w:rPr>
          <w:rFonts w:ascii="Sylfaen" w:hAnsi="Sylfaen" w:cs="Times New Roman"/>
          <w:sz w:val="24"/>
          <w:szCs w:val="24"/>
          <w:lang w:val="en-US"/>
        </w:rPr>
        <w:t xml:space="preserve"> regular involvement of individual experts </w:t>
      </w:r>
      <w:r w:rsidRPr="00D05E38">
        <w:rPr>
          <w:rFonts w:ascii="Sylfaen" w:hAnsi="Sylfaen" w:cs="Times New Roman"/>
          <w:sz w:val="24"/>
          <w:szCs w:val="24"/>
          <w:lang w:val="en-US"/>
        </w:rPr>
        <w:t xml:space="preserve">for their interpretation, as </w:t>
      </w:r>
      <w:r w:rsidR="00022552" w:rsidRPr="00D05E38">
        <w:rPr>
          <w:rFonts w:ascii="Sylfaen" w:hAnsi="Sylfaen" w:cs="Times New Roman"/>
          <w:sz w:val="24"/>
          <w:szCs w:val="24"/>
          <w:lang w:val="en-US"/>
        </w:rPr>
        <w:t>is</w:t>
      </w:r>
      <w:r w:rsidRPr="00D05E38">
        <w:rPr>
          <w:rFonts w:ascii="Sylfaen" w:hAnsi="Sylfaen" w:cs="Times New Roman"/>
          <w:sz w:val="24"/>
          <w:szCs w:val="24"/>
          <w:lang w:val="en-US"/>
        </w:rPr>
        <w:t xml:space="preserve"> now the case</w:t>
      </w:r>
      <w:r w:rsidR="00022552" w:rsidRPr="00D05E38">
        <w:rPr>
          <w:rFonts w:ascii="Sylfaen" w:hAnsi="Sylfaen" w:cs="Times New Roman"/>
          <w:sz w:val="24"/>
          <w:szCs w:val="24"/>
          <w:lang w:val="en-US"/>
        </w:rPr>
        <w:t xml:space="preserve"> with the existing methodological base (</w:t>
      </w:r>
      <w:r w:rsidRPr="00D05E38">
        <w:rPr>
          <w:rFonts w:ascii="Sylfaen" w:hAnsi="Sylfaen" w:cs="Times New Roman"/>
          <w:sz w:val="24"/>
          <w:szCs w:val="24"/>
          <w:lang w:val="en-US"/>
        </w:rPr>
        <w:t>re</w:t>
      </w:r>
      <w:r w:rsidR="00022552" w:rsidRPr="00D05E38">
        <w:rPr>
          <w:rFonts w:ascii="Sylfaen" w:hAnsi="Sylfaen" w:cs="Times New Roman"/>
          <w:sz w:val="24"/>
          <w:szCs w:val="24"/>
          <w:lang w:val="en-US"/>
        </w:rPr>
        <w:t>vi</w:t>
      </w:r>
      <w:r w:rsidRPr="00D05E38">
        <w:rPr>
          <w:rFonts w:ascii="Sylfaen" w:hAnsi="Sylfaen" w:cs="Times New Roman"/>
          <w:sz w:val="24"/>
          <w:szCs w:val="24"/>
          <w:lang w:val="en-US"/>
        </w:rPr>
        <w:t>sion of</w:t>
      </w:r>
      <w:r w:rsidR="00022552" w:rsidRPr="00D05E38">
        <w:rPr>
          <w:rFonts w:ascii="Sylfaen" w:hAnsi="Sylfaen" w:cs="Times New Roman"/>
          <w:sz w:val="24"/>
          <w:szCs w:val="24"/>
          <w:lang w:val="en-US"/>
        </w:rPr>
        <w:t xml:space="preserve"> the list of services to avoid </w:t>
      </w:r>
      <w:r w:rsidRPr="00D05E38">
        <w:rPr>
          <w:rFonts w:ascii="Sylfaen" w:hAnsi="Sylfaen" w:cs="Times New Roman"/>
          <w:sz w:val="24"/>
          <w:szCs w:val="24"/>
          <w:lang w:val="en-US"/>
        </w:rPr>
        <w:t>split-level</w:t>
      </w:r>
      <w:r w:rsidR="00022552" w:rsidRPr="00D05E38">
        <w:rPr>
          <w:rFonts w:ascii="Sylfaen" w:hAnsi="Sylfaen" w:cs="Times New Roman"/>
          <w:sz w:val="24"/>
          <w:szCs w:val="24"/>
          <w:lang w:val="en-US"/>
        </w:rPr>
        <w:t xml:space="preserve"> services, as</w:t>
      </w:r>
      <w:r w:rsidRPr="00D05E38">
        <w:rPr>
          <w:rFonts w:ascii="Sylfaen" w:hAnsi="Sylfaen" w:cs="Times New Roman"/>
          <w:sz w:val="24"/>
          <w:szCs w:val="24"/>
          <w:lang w:val="en-US"/>
        </w:rPr>
        <w:t xml:space="preserve"> well as</w:t>
      </w:r>
      <w:r w:rsidR="00022552" w:rsidRPr="00D05E38">
        <w:rPr>
          <w:rFonts w:ascii="Sylfaen" w:hAnsi="Sylfaen" w:cs="Times New Roman"/>
          <w:sz w:val="24"/>
          <w:szCs w:val="24"/>
          <w:lang w:val="en-US"/>
        </w:rPr>
        <w:t xml:space="preserve"> development</w:t>
      </w:r>
      <w:r w:rsidRPr="00D05E38">
        <w:rPr>
          <w:rFonts w:ascii="Sylfaen" w:hAnsi="Sylfaen" w:cs="Times New Roman"/>
          <w:sz w:val="24"/>
          <w:szCs w:val="24"/>
          <w:lang w:val="en-US"/>
        </w:rPr>
        <w:t xml:space="preserve"> of</w:t>
      </w:r>
      <w:r w:rsidR="00022552" w:rsidRPr="00D05E38">
        <w:rPr>
          <w:rFonts w:ascii="Sylfaen" w:hAnsi="Sylfaen" w:cs="Times New Roman"/>
          <w:sz w:val="24"/>
          <w:szCs w:val="24"/>
          <w:lang w:val="en-US"/>
        </w:rPr>
        <w:t xml:space="preserve"> planning software).</w:t>
      </w:r>
    </w:p>
    <w:p w:rsidR="00277EE4" w:rsidRPr="00D05E38" w:rsidRDefault="00277EE4" w:rsidP="000375FA">
      <w:pPr>
        <w:pStyle w:val="a5"/>
        <w:widowControl w:val="0"/>
        <w:numPr>
          <w:ilvl w:val="1"/>
          <w:numId w:val="10"/>
        </w:numPr>
        <w:shd w:val="clear" w:color="auto" w:fill="FFFFFF"/>
        <w:autoSpaceDE w:val="0"/>
        <w:autoSpaceDN w:val="0"/>
        <w:adjustRightInd w:val="0"/>
        <w:spacing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Plan </w:t>
      </w:r>
      <w:r w:rsidR="00022552" w:rsidRPr="00D05E38">
        <w:rPr>
          <w:rFonts w:ascii="Sylfaen" w:hAnsi="Sylfaen" w:cs="Times New Roman"/>
          <w:sz w:val="24"/>
          <w:szCs w:val="24"/>
          <w:lang w:val="en-US"/>
        </w:rPr>
        <w:t>necessary social</w:t>
      </w:r>
      <w:r w:rsidRPr="00D05E38">
        <w:rPr>
          <w:rFonts w:ascii="Sylfaen" w:hAnsi="Sylfaen" w:cs="Times New Roman"/>
          <w:sz w:val="24"/>
          <w:szCs w:val="24"/>
          <w:lang w:val="en-US"/>
        </w:rPr>
        <w:t xml:space="preserve"> activities</w:t>
      </w:r>
      <w:r w:rsidR="00022552" w:rsidRPr="00D05E38">
        <w:rPr>
          <w:rFonts w:ascii="Sylfaen" w:hAnsi="Sylfaen" w:cs="Times New Roman"/>
          <w:sz w:val="24"/>
          <w:szCs w:val="24"/>
          <w:lang w:val="en-US"/>
        </w:rPr>
        <w:t xml:space="preserve"> based on existing community problems (such as high levels of child abandonment, large </w:t>
      </w:r>
      <w:r w:rsidRPr="00D05E38">
        <w:rPr>
          <w:rFonts w:ascii="Sylfaen" w:hAnsi="Sylfaen" w:cs="Times New Roman"/>
          <w:sz w:val="24"/>
          <w:szCs w:val="24"/>
          <w:lang w:val="en-US"/>
        </w:rPr>
        <w:t>numbers</w:t>
      </w:r>
      <w:r w:rsidR="00022552" w:rsidRPr="00D05E38">
        <w:rPr>
          <w:rFonts w:ascii="Sylfaen" w:hAnsi="Sylfaen" w:cs="Times New Roman"/>
          <w:sz w:val="24"/>
          <w:szCs w:val="24"/>
          <w:lang w:val="en-US"/>
        </w:rPr>
        <w:t xml:space="preserve"> of </w:t>
      </w:r>
      <w:r w:rsidRPr="00D05E38">
        <w:rPr>
          <w:rFonts w:ascii="Sylfaen" w:hAnsi="Sylfaen" w:cs="Times New Roman"/>
          <w:sz w:val="24"/>
          <w:szCs w:val="24"/>
          <w:lang w:val="en-US"/>
        </w:rPr>
        <w:t>poor people, high crime rates, etc.):</w:t>
      </w:r>
      <w:r w:rsidR="00022552" w:rsidRPr="00D05E38">
        <w:rPr>
          <w:rFonts w:ascii="Sylfaen" w:hAnsi="Sylfaen" w:cs="Times New Roman"/>
          <w:sz w:val="24"/>
          <w:szCs w:val="24"/>
          <w:lang w:val="en-US"/>
        </w:rPr>
        <w:t xml:space="preserve"> based on </w:t>
      </w:r>
      <w:r w:rsidRPr="00D05E38">
        <w:rPr>
          <w:rFonts w:ascii="Sylfaen" w:hAnsi="Sylfaen" w:cs="Times New Roman"/>
          <w:sz w:val="24"/>
          <w:szCs w:val="24"/>
          <w:lang w:val="en-US"/>
        </w:rPr>
        <w:t xml:space="preserve">the </w:t>
      </w:r>
      <w:r w:rsidR="00022552" w:rsidRPr="00D05E38">
        <w:rPr>
          <w:rFonts w:ascii="Sylfaen" w:hAnsi="Sylfaen" w:cs="Times New Roman"/>
          <w:sz w:val="24"/>
          <w:szCs w:val="24"/>
          <w:lang w:val="en-US"/>
        </w:rPr>
        <w:t xml:space="preserve">interaction with the community </w:t>
      </w:r>
      <w:r w:rsidRPr="00D05E38">
        <w:rPr>
          <w:rFonts w:ascii="Sylfaen" w:hAnsi="Sylfaen" w:cs="Times New Roman"/>
          <w:sz w:val="24"/>
          <w:szCs w:val="24"/>
          <w:lang w:val="en-US"/>
        </w:rPr>
        <w:t>leaders,</w:t>
      </w:r>
      <w:r w:rsidR="00022552" w:rsidRPr="00D05E38">
        <w:rPr>
          <w:rFonts w:ascii="Sylfaen" w:hAnsi="Sylfaen" w:cs="Times New Roman"/>
          <w:sz w:val="24"/>
          <w:szCs w:val="24"/>
          <w:lang w:val="en-US"/>
        </w:rPr>
        <w:t xml:space="preserve"> </w:t>
      </w:r>
      <w:r w:rsidRPr="00D05E38">
        <w:rPr>
          <w:rFonts w:ascii="Sylfaen" w:hAnsi="Sylfaen" w:cs="Times New Roman"/>
          <w:sz w:val="24"/>
          <w:szCs w:val="24"/>
          <w:lang w:val="en-US"/>
        </w:rPr>
        <w:t xml:space="preserve">make a list of typical problems; afterwards, involve </w:t>
      </w:r>
      <w:r w:rsidR="00022552" w:rsidRPr="00D05E38">
        <w:rPr>
          <w:rFonts w:ascii="Sylfaen" w:hAnsi="Sylfaen" w:cs="Times New Roman"/>
          <w:sz w:val="24"/>
          <w:szCs w:val="24"/>
          <w:lang w:val="en-US"/>
        </w:rPr>
        <w:t xml:space="preserve">experts </w:t>
      </w:r>
      <w:r w:rsidRPr="00D05E38">
        <w:rPr>
          <w:rFonts w:ascii="Sylfaen" w:hAnsi="Sylfaen" w:cs="Times New Roman"/>
          <w:sz w:val="24"/>
          <w:szCs w:val="24"/>
          <w:lang w:val="en-US"/>
        </w:rPr>
        <w:t xml:space="preserve">to identify </w:t>
      </w:r>
      <w:r w:rsidR="00022552" w:rsidRPr="00D05E38">
        <w:rPr>
          <w:rFonts w:ascii="Sylfaen" w:hAnsi="Sylfaen" w:cs="Times New Roman"/>
          <w:sz w:val="24"/>
          <w:szCs w:val="24"/>
          <w:lang w:val="en-US"/>
        </w:rPr>
        <w:t xml:space="preserve">typical causes of these problems, target </w:t>
      </w:r>
      <w:r w:rsidRPr="00D05E38">
        <w:rPr>
          <w:rFonts w:ascii="Sylfaen" w:hAnsi="Sylfaen" w:cs="Times New Roman"/>
          <w:sz w:val="24"/>
          <w:szCs w:val="24"/>
          <w:lang w:val="en-US"/>
        </w:rPr>
        <w:t>populations</w:t>
      </w:r>
      <w:r w:rsidR="00022552" w:rsidRPr="00D05E38">
        <w:rPr>
          <w:rFonts w:ascii="Sylfaen" w:hAnsi="Sylfaen" w:cs="Times New Roman"/>
          <w:sz w:val="24"/>
          <w:szCs w:val="24"/>
          <w:lang w:val="en-US"/>
        </w:rPr>
        <w:t xml:space="preserve"> associated with them, </w:t>
      </w:r>
      <w:r w:rsidRPr="00D05E38">
        <w:rPr>
          <w:rFonts w:ascii="Sylfaen" w:hAnsi="Sylfaen" w:cs="Times New Roman"/>
          <w:sz w:val="24"/>
          <w:szCs w:val="24"/>
          <w:lang w:val="en-US"/>
        </w:rPr>
        <w:t xml:space="preserve">and link requisite </w:t>
      </w:r>
      <w:r w:rsidR="00022552" w:rsidRPr="00D05E38">
        <w:rPr>
          <w:rFonts w:ascii="Sylfaen" w:hAnsi="Sylfaen" w:cs="Times New Roman"/>
          <w:sz w:val="24"/>
          <w:szCs w:val="24"/>
          <w:lang w:val="en-US"/>
        </w:rPr>
        <w:t>service</w:t>
      </w:r>
      <w:r w:rsidRPr="00D05E38">
        <w:rPr>
          <w:rFonts w:ascii="Sylfaen" w:hAnsi="Sylfaen" w:cs="Times New Roman"/>
          <w:sz w:val="24"/>
          <w:szCs w:val="24"/>
          <w:lang w:val="en-US"/>
        </w:rPr>
        <w:t xml:space="preserve">s to </w:t>
      </w:r>
      <w:r w:rsidR="00022552" w:rsidRPr="00D05E38">
        <w:rPr>
          <w:rFonts w:ascii="Sylfaen" w:hAnsi="Sylfaen" w:cs="Times New Roman"/>
          <w:sz w:val="24"/>
          <w:szCs w:val="24"/>
          <w:lang w:val="en-US"/>
        </w:rPr>
        <w:t xml:space="preserve">the community </w:t>
      </w:r>
      <w:r w:rsidRPr="00D05E38">
        <w:rPr>
          <w:rFonts w:ascii="Sylfaen" w:hAnsi="Sylfaen" w:cs="Times New Roman"/>
          <w:sz w:val="24"/>
          <w:szCs w:val="24"/>
          <w:lang w:val="en-US"/>
        </w:rPr>
        <w:t>to mitigate these problems</w:t>
      </w:r>
      <w:r w:rsidR="00022552" w:rsidRPr="00D05E38">
        <w:rPr>
          <w:rFonts w:ascii="Sylfaen" w:hAnsi="Sylfaen" w:cs="Times New Roman"/>
          <w:sz w:val="24"/>
          <w:szCs w:val="24"/>
          <w:lang w:val="en-US"/>
        </w:rPr>
        <w:t>.</w:t>
      </w:r>
    </w:p>
    <w:p w:rsidR="00277EE4" w:rsidRPr="00D05E38" w:rsidRDefault="00277EE4" w:rsidP="000375FA">
      <w:pPr>
        <w:pStyle w:val="a5"/>
        <w:widowControl w:val="0"/>
        <w:numPr>
          <w:ilvl w:val="1"/>
          <w:numId w:val="10"/>
        </w:numPr>
        <w:shd w:val="clear" w:color="auto" w:fill="FFFFFF"/>
        <w:autoSpaceDE w:val="0"/>
        <w:autoSpaceDN w:val="0"/>
        <w:adjustRightInd w:val="0"/>
        <w:spacing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Introduce</w:t>
      </w:r>
      <w:r w:rsidR="00022552" w:rsidRPr="00D05E38">
        <w:rPr>
          <w:rFonts w:ascii="Sylfaen" w:hAnsi="Sylfaen" w:cs="Times New Roman"/>
          <w:sz w:val="24"/>
          <w:szCs w:val="24"/>
          <w:lang w:val="en-US"/>
        </w:rPr>
        <w:t xml:space="preserve"> a</w:t>
      </w:r>
      <w:r w:rsidRPr="00D05E38">
        <w:rPr>
          <w:rFonts w:ascii="Sylfaen" w:hAnsi="Sylfaen" w:cs="Times New Roman"/>
          <w:sz w:val="24"/>
          <w:szCs w:val="24"/>
          <w:lang w:val="en-US"/>
        </w:rPr>
        <w:t xml:space="preserve"> national income level and financial status </w:t>
      </w:r>
      <w:r w:rsidR="00022552" w:rsidRPr="00D05E38">
        <w:rPr>
          <w:rFonts w:ascii="Sylfaen" w:hAnsi="Sylfaen" w:cs="Times New Roman"/>
          <w:sz w:val="24"/>
          <w:szCs w:val="24"/>
          <w:lang w:val="en-US"/>
        </w:rPr>
        <w:t>verification</w:t>
      </w:r>
      <w:r w:rsidRPr="00D05E38">
        <w:rPr>
          <w:rFonts w:ascii="Sylfaen" w:hAnsi="Sylfaen" w:cs="Times New Roman"/>
          <w:sz w:val="24"/>
          <w:szCs w:val="24"/>
          <w:lang w:val="en-US"/>
        </w:rPr>
        <w:t xml:space="preserve"> system</w:t>
      </w:r>
      <w:r w:rsidR="00022552" w:rsidRPr="00D05E38">
        <w:rPr>
          <w:rFonts w:ascii="Sylfaen" w:hAnsi="Sylfaen" w:cs="Times New Roman"/>
          <w:sz w:val="24"/>
          <w:szCs w:val="24"/>
          <w:lang w:val="en-US"/>
        </w:rPr>
        <w:t xml:space="preserve"> (understandable to the public) and </w:t>
      </w:r>
      <w:r w:rsidRPr="00D05E38">
        <w:rPr>
          <w:rFonts w:ascii="Sylfaen" w:hAnsi="Sylfaen" w:cs="Times New Roman"/>
          <w:sz w:val="24"/>
          <w:szCs w:val="24"/>
          <w:lang w:val="en-US"/>
        </w:rPr>
        <w:t xml:space="preserve">an </w:t>
      </w:r>
      <w:r w:rsidR="00022552" w:rsidRPr="00D05E38">
        <w:rPr>
          <w:rFonts w:ascii="Sylfaen" w:hAnsi="Sylfaen" w:cs="Times New Roman"/>
          <w:sz w:val="24"/>
          <w:szCs w:val="24"/>
          <w:lang w:val="en-US"/>
        </w:rPr>
        <w:t xml:space="preserve">appeals mechanism </w:t>
      </w:r>
      <w:r w:rsidRPr="00D05E38">
        <w:rPr>
          <w:rFonts w:ascii="Sylfaen" w:hAnsi="Sylfaen" w:cs="Times New Roman"/>
          <w:sz w:val="24"/>
          <w:szCs w:val="24"/>
          <w:lang w:val="en-US"/>
        </w:rPr>
        <w:t xml:space="preserve">if a person disagrees with verification findings, </w:t>
      </w:r>
      <w:r w:rsidR="00022552" w:rsidRPr="00D05E38">
        <w:rPr>
          <w:rFonts w:ascii="Sylfaen" w:hAnsi="Sylfaen" w:cs="Times New Roman"/>
          <w:sz w:val="24"/>
          <w:szCs w:val="24"/>
          <w:lang w:val="en-US"/>
        </w:rPr>
        <w:t xml:space="preserve">conduct a </w:t>
      </w:r>
      <w:r w:rsidR="003D3738" w:rsidRPr="00D05E38">
        <w:rPr>
          <w:rFonts w:ascii="Sylfaen" w:hAnsi="Sylfaen" w:cs="Times New Roman"/>
          <w:sz w:val="24"/>
          <w:szCs w:val="24"/>
          <w:lang w:val="en-US"/>
        </w:rPr>
        <w:t>large-scale</w:t>
      </w:r>
      <w:r w:rsidR="00022552" w:rsidRPr="00D05E38">
        <w:rPr>
          <w:rFonts w:ascii="Sylfaen" w:hAnsi="Sylfaen" w:cs="Times New Roman"/>
          <w:sz w:val="24"/>
          <w:szCs w:val="24"/>
          <w:lang w:val="en-US"/>
        </w:rPr>
        <w:t xml:space="preserve"> information campaign </w:t>
      </w:r>
      <w:r w:rsidRPr="00D05E38">
        <w:rPr>
          <w:rFonts w:ascii="Sylfaen" w:hAnsi="Sylfaen" w:cs="Times New Roman"/>
          <w:sz w:val="24"/>
          <w:szCs w:val="24"/>
          <w:lang w:val="en-US"/>
        </w:rPr>
        <w:t xml:space="preserve">on </w:t>
      </w:r>
      <w:r w:rsidR="00022552" w:rsidRPr="00D05E38">
        <w:rPr>
          <w:rFonts w:ascii="Sylfaen" w:hAnsi="Sylfaen" w:cs="Times New Roman"/>
          <w:sz w:val="24"/>
          <w:szCs w:val="24"/>
          <w:lang w:val="en-US"/>
        </w:rPr>
        <w:t>all aspects of verification an</w:t>
      </w:r>
      <w:r w:rsidRPr="00D05E38">
        <w:rPr>
          <w:rFonts w:ascii="Sylfaen" w:hAnsi="Sylfaen" w:cs="Times New Roman"/>
          <w:sz w:val="24"/>
          <w:szCs w:val="24"/>
          <w:lang w:val="en-US"/>
        </w:rPr>
        <w:t>d its possible consequences.</w:t>
      </w:r>
    </w:p>
    <w:p w:rsidR="003D3738" w:rsidRPr="00D05E38" w:rsidRDefault="00022552" w:rsidP="000375FA">
      <w:pPr>
        <w:pStyle w:val="a5"/>
        <w:widowControl w:val="0"/>
        <w:numPr>
          <w:ilvl w:val="1"/>
          <w:numId w:val="10"/>
        </w:numPr>
        <w:shd w:val="clear" w:color="auto" w:fill="FFFFFF"/>
        <w:autoSpaceDE w:val="0"/>
        <w:autoSpaceDN w:val="0"/>
        <w:adjustRightInd w:val="0"/>
        <w:spacing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Ensure </w:t>
      </w:r>
      <w:r w:rsidR="003D3738" w:rsidRPr="00D05E38">
        <w:rPr>
          <w:rFonts w:ascii="Sylfaen" w:hAnsi="Sylfaen" w:cs="Times New Roman"/>
          <w:sz w:val="24"/>
          <w:szCs w:val="24"/>
          <w:lang w:val="en-US"/>
        </w:rPr>
        <w:t xml:space="preserve">the </w:t>
      </w:r>
      <w:r w:rsidRPr="00D05E38">
        <w:rPr>
          <w:rFonts w:ascii="Sylfaen" w:hAnsi="Sylfaen" w:cs="Times New Roman"/>
          <w:sz w:val="24"/>
          <w:szCs w:val="24"/>
          <w:lang w:val="en-US"/>
        </w:rPr>
        <w:t xml:space="preserve">integration of resources, </w:t>
      </w:r>
      <w:r w:rsidR="003D3738" w:rsidRPr="00D05E38">
        <w:rPr>
          <w:rFonts w:ascii="Sylfaen" w:hAnsi="Sylfaen" w:cs="Times New Roman"/>
          <w:sz w:val="24"/>
          <w:szCs w:val="24"/>
          <w:lang w:val="en-US"/>
        </w:rPr>
        <w:t>including through the use of the potential of related sectors (education, health care</w:t>
      </w:r>
      <w:r w:rsidRPr="00D05E38">
        <w:rPr>
          <w:rFonts w:ascii="Sylfaen" w:hAnsi="Sylfaen" w:cs="Times New Roman"/>
          <w:sz w:val="24"/>
          <w:szCs w:val="24"/>
          <w:lang w:val="en-US"/>
        </w:rPr>
        <w:t>, administrative serv</w:t>
      </w:r>
      <w:r w:rsidR="003D3738" w:rsidRPr="00D05E38">
        <w:rPr>
          <w:rFonts w:ascii="Sylfaen" w:hAnsi="Sylfaen" w:cs="Times New Roman"/>
          <w:sz w:val="24"/>
          <w:szCs w:val="24"/>
          <w:lang w:val="en-US"/>
        </w:rPr>
        <w:t>ices) and raise additional funding (charitable, international, community).</w:t>
      </w:r>
    </w:p>
    <w:p w:rsidR="003D3738" w:rsidRPr="00D05E38" w:rsidRDefault="003D3738" w:rsidP="000375FA">
      <w:pPr>
        <w:pStyle w:val="a5"/>
        <w:widowControl w:val="0"/>
        <w:numPr>
          <w:ilvl w:val="1"/>
          <w:numId w:val="10"/>
        </w:numPr>
        <w:shd w:val="clear" w:color="auto" w:fill="FFFFFF"/>
        <w:autoSpaceDE w:val="0"/>
        <w:autoSpaceDN w:val="0"/>
        <w:adjustRightInd w:val="0"/>
        <w:spacing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 xml:space="preserve">Allocate </w:t>
      </w:r>
      <w:r w:rsidR="00022552" w:rsidRPr="00D05E38">
        <w:rPr>
          <w:rFonts w:ascii="Sylfaen" w:hAnsi="Sylfaen" w:cs="Times New Roman"/>
          <w:sz w:val="24"/>
          <w:szCs w:val="24"/>
          <w:lang w:val="en-US"/>
        </w:rPr>
        <w:t xml:space="preserve">the </w:t>
      </w:r>
      <w:r w:rsidRPr="00D05E38">
        <w:rPr>
          <w:rFonts w:ascii="Sylfaen" w:hAnsi="Sylfaen" w:cs="Times New Roman"/>
          <w:sz w:val="24"/>
          <w:szCs w:val="24"/>
          <w:lang w:val="en-US"/>
        </w:rPr>
        <w:t xml:space="preserve">authority </w:t>
      </w:r>
      <w:r w:rsidR="00022552" w:rsidRPr="00D05E38">
        <w:rPr>
          <w:rFonts w:ascii="Sylfaen" w:hAnsi="Sylfaen" w:cs="Times New Roman"/>
          <w:sz w:val="24"/>
          <w:szCs w:val="24"/>
          <w:lang w:val="en-US"/>
        </w:rPr>
        <w:t xml:space="preserve">of each level of government </w:t>
      </w:r>
      <w:r w:rsidRPr="00D05E38">
        <w:rPr>
          <w:rFonts w:ascii="Sylfaen" w:hAnsi="Sylfaen" w:cs="Times New Roman"/>
          <w:sz w:val="24"/>
          <w:szCs w:val="24"/>
          <w:lang w:val="en-US"/>
        </w:rPr>
        <w:t xml:space="preserve">in the </w:t>
      </w:r>
      <w:r w:rsidR="00022552" w:rsidRPr="00D05E38">
        <w:rPr>
          <w:rFonts w:ascii="Sylfaen" w:hAnsi="Sylfaen" w:cs="Times New Roman"/>
          <w:sz w:val="24"/>
          <w:szCs w:val="24"/>
          <w:lang w:val="en-US"/>
        </w:rPr>
        <w:t>provi</w:t>
      </w:r>
      <w:r w:rsidRPr="00D05E38">
        <w:rPr>
          <w:rFonts w:ascii="Sylfaen" w:hAnsi="Sylfaen" w:cs="Times New Roman"/>
          <w:sz w:val="24"/>
          <w:szCs w:val="24"/>
          <w:lang w:val="en-US"/>
        </w:rPr>
        <w:t>sion of</w:t>
      </w:r>
      <w:r w:rsidR="00022552" w:rsidRPr="00D05E38">
        <w:rPr>
          <w:rFonts w:ascii="Sylfaen" w:hAnsi="Sylfaen" w:cs="Times New Roman"/>
          <w:sz w:val="24"/>
          <w:szCs w:val="24"/>
          <w:lang w:val="en-US"/>
        </w:rPr>
        <w:t xml:space="preserve"> social services, including </w:t>
      </w:r>
      <w:r w:rsidRPr="00D05E38">
        <w:rPr>
          <w:rFonts w:ascii="Sylfaen" w:hAnsi="Sylfaen" w:cs="Times New Roman"/>
          <w:sz w:val="24"/>
          <w:szCs w:val="24"/>
          <w:lang w:val="en-US"/>
        </w:rPr>
        <w:t xml:space="preserve">oversight of social service funding and provision </w:t>
      </w:r>
      <w:r w:rsidR="00022552" w:rsidRPr="00D05E38">
        <w:rPr>
          <w:rFonts w:ascii="Sylfaen" w:hAnsi="Sylfaen" w:cs="Times New Roman"/>
          <w:sz w:val="24"/>
          <w:szCs w:val="24"/>
          <w:lang w:val="en-US"/>
        </w:rPr>
        <w:t xml:space="preserve">(local </w:t>
      </w:r>
      <w:r w:rsidRPr="00D05E38">
        <w:rPr>
          <w:rFonts w:ascii="Sylfaen" w:hAnsi="Sylfaen" w:cs="Times New Roman"/>
          <w:sz w:val="24"/>
          <w:szCs w:val="24"/>
          <w:lang w:val="en-US"/>
        </w:rPr>
        <w:t>governments</w:t>
      </w:r>
      <w:r w:rsidR="00022552" w:rsidRPr="00D05E38">
        <w:rPr>
          <w:rFonts w:ascii="Sylfaen" w:hAnsi="Sylfaen" w:cs="Times New Roman"/>
          <w:sz w:val="24"/>
          <w:szCs w:val="24"/>
          <w:lang w:val="en-US"/>
        </w:rPr>
        <w:t xml:space="preserve"> must </w:t>
      </w:r>
      <w:r w:rsidRPr="00D05E38">
        <w:rPr>
          <w:rFonts w:ascii="Sylfaen" w:hAnsi="Sylfaen" w:cs="Times New Roman"/>
          <w:sz w:val="24"/>
          <w:szCs w:val="24"/>
          <w:lang w:val="en-US"/>
        </w:rPr>
        <w:t xml:space="preserve">understand what in their communities is funded from the national budget </w:t>
      </w:r>
      <w:r w:rsidR="00022552" w:rsidRPr="00D05E38">
        <w:rPr>
          <w:rFonts w:ascii="Sylfaen" w:hAnsi="Sylfaen" w:cs="Times New Roman"/>
          <w:sz w:val="24"/>
          <w:szCs w:val="24"/>
          <w:lang w:val="en-US"/>
        </w:rPr>
        <w:t xml:space="preserve">their community, and what they will have to </w:t>
      </w:r>
      <w:r w:rsidRPr="00D05E38">
        <w:rPr>
          <w:rFonts w:ascii="Sylfaen" w:hAnsi="Sylfaen" w:cs="Times New Roman"/>
          <w:sz w:val="24"/>
          <w:szCs w:val="24"/>
          <w:lang w:val="en-US"/>
        </w:rPr>
        <w:t>fund from their local budgets</w:t>
      </w:r>
      <w:r w:rsidR="00022552" w:rsidRPr="00D05E38">
        <w:rPr>
          <w:rFonts w:ascii="Sylfaen" w:hAnsi="Sylfaen" w:cs="Times New Roman"/>
          <w:sz w:val="24"/>
          <w:szCs w:val="24"/>
          <w:lang w:val="en-US"/>
        </w:rPr>
        <w:t>).</w:t>
      </w:r>
    </w:p>
    <w:p w:rsidR="009F2718" w:rsidRPr="00D05E38" w:rsidRDefault="003D3738" w:rsidP="000375FA">
      <w:pPr>
        <w:pStyle w:val="a5"/>
        <w:widowControl w:val="0"/>
        <w:numPr>
          <w:ilvl w:val="1"/>
          <w:numId w:val="10"/>
        </w:numPr>
        <w:shd w:val="clear" w:color="auto" w:fill="FFFFFF"/>
        <w:autoSpaceDE w:val="0"/>
        <w:autoSpaceDN w:val="0"/>
        <w:adjustRightInd w:val="0"/>
        <w:spacing w:line="276" w:lineRule="auto"/>
        <w:ind w:left="0" w:firstLine="454"/>
        <w:jc w:val="both"/>
        <w:rPr>
          <w:rFonts w:ascii="Sylfaen" w:hAnsi="Sylfaen" w:cs="Times New Roman"/>
          <w:sz w:val="24"/>
          <w:szCs w:val="24"/>
          <w:lang w:val="en-US"/>
        </w:rPr>
      </w:pPr>
      <w:r w:rsidRPr="00D05E38">
        <w:rPr>
          <w:rFonts w:ascii="Sylfaen" w:hAnsi="Sylfaen" w:cs="Times New Roman"/>
          <w:sz w:val="24"/>
          <w:szCs w:val="24"/>
          <w:lang w:val="en-US"/>
        </w:rPr>
        <w:t>Introduce e</w:t>
      </w:r>
      <w:r w:rsidR="00022552" w:rsidRPr="00D05E38">
        <w:rPr>
          <w:rFonts w:ascii="Sylfaen" w:hAnsi="Sylfaen" w:cs="Times New Roman"/>
          <w:sz w:val="24"/>
          <w:szCs w:val="24"/>
          <w:lang w:val="en-US"/>
        </w:rPr>
        <w:t xml:space="preserve">lectronic </w:t>
      </w:r>
      <w:r w:rsidRPr="00D05E38">
        <w:rPr>
          <w:rFonts w:ascii="Sylfaen" w:hAnsi="Sylfaen" w:cs="Times New Roman"/>
          <w:sz w:val="24"/>
          <w:szCs w:val="24"/>
          <w:lang w:val="en-US"/>
        </w:rPr>
        <w:t>management</w:t>
      </w:r>
      <w:r w:rsidR="00022552" w:rsidRPr="00D05E38">
        <w:rPr>
          <w:rFonts w:ascii="Sylfaen" w:hAnsi="Sylfaen" w:cs="Times New Roman"/>
          <w:sz w:val="24"/>
          <w:szCs w:val="24"/>
          <w:lang w:val="en-US"/>
        </w:rPr>
        <w:t xml:space="preserve"> </w:t>
      </w:r>
      <w:r w:rsidRPr="00D05E38">
        <w:rPr>
          <w:rFonts w:ascii="Sylfaen" w:hAnsi="Sylfaen" w:cs="Times New Roman"/>
          <w:sz w:val="24"/>
          <w:szCs w:val="24"/>
          <w:lang w:val="en-US"/>
        </w:rPr>
        <w:t>for social service planning and delivery</w:t>
      </w:r>
      <w:r w:rsidR="00022552" w:rsidRPr="00D05E38">
        <w:rPr>
          <w:rFonts w:ascii="Sylfaen" w:hAnsi="Sylfaen" w:cs="Times New Roman"/>
          <w:sz w:val="24"/>
          <w:szCs w:val="24"/>
          <w:lang w:val="en-US"/>
        </w:rPr>
        <w:t>.</w:t>
      </w:r>
      <w:bookmarkStart w:id="6" w:name="n83"/>
      <w:bookmarkStart w:id="7" w:name="n84"/>
      <w:bookmarkStart w:id="8" w:name="n88"/>
      <w:bookmarkStart w:id="9" w:name="n119"/>
      <w:bookmarkStart w:id="10" w:name="n120"/>
      <w:bookmarkStart w:id="11" w:name="n151"/>
      <w:bookmarkStart w:id="12" w:name="n159"/>
      <w:bookmarkEnd w:id="6"/>
      <w:bookmarkEnd w:id="7"/>
      <w:bookmarkEnd w:id="8"/>
      <w:bookmarkEnd w:id="9"/>
      <w:bookmarkEnd w:id="10"/>
      <w:bookmarkEnd w:id="11"/>
      <w:bookmarkEnd w:id="12"/>
    </w:p>
    <w:p w:rsidR="00BA146F" w:rsidRPr="00D05E38" w:rsidRDefault="00BA146F" w:rsidP="00BA146F">
      <w:pPr>
        <w:widowControl w:val="0"/>
        <w:shd w:val="clear" w:color="auto" w:fill="FFFFFF"/>
        <w:autoSpaceDE w:val="0"/>
        <w:autoSpaceDN w:val="0"/>
        <w:adjustRightInd w:val="0"/>
        <w:spacing w:line="276" w:lineRule="auto"/>
        <w:jc w:val="both"/>
        <w:rPr>
          <w:rFonts w:ascii="Sylfaen" w:hAnsi="Sylfaen" w:cs="Times New Roman"/>
          <w:sz w:val="24"/>
          <w:szCs w:val="24"/>
          <w:lang w:val="en-US"/>
        </w:rPr>
      </w:pPr>
    </w:p>
    <w:p w:rsidR="00BA146F" w:rsidRPr="00D05E38" w:rsidRDefault="00BA146F" w:rsidP="00BA146F">
      <w:pPr>
        <w:widowControl w:val="0"/>
        <w:shd w:val="clear" w:color="auto" w:fill="FFFFFF"/>
        <w:autoSpaceDE w:val="0"/>
        <w:autoSpaceDN w:val="0"/>
        <w:adjustRightInd w:val="0"/>
        <w:spacing w:line="276" w:lineRule="auto"/>
        <w:jc w:val="both"/>
        <w:rPr>
          <w:rFonts w:ascii="Sylfaen" w:hAnsi="Sylfaen" w:cs="Times New Roman"/>
          <w:i/>
          <w:sz w:val="24"/>
          <w:szCs w:val="24"/>
          <w:lang w:val="en-US"/>
        </w:rPr>
      </w:pPr>
      <w:r w:rsidRPr="00D05E38">
        <w:rPr>
          <w:rFonts w:ascii="Sylfaen" w:hAnsi="Sylfaen" w:cs="Times New Roman"/>
          <w:b/>
          <w:sz w:val="24"/>
          <w:szCs w:val="24"/>
          <w:lang w:val="en-US"/>
        </w:rPr>
        <w:t>Author</w:t>
      </w:r>
      <w:r w:rsidRPr="00D05E38">
        <w:rPr>
          <w:rFonts w:ascii="Sylfaen" w:hAnsi="Sylfaen" w:cs="Times New Roman"/>
          <w:sz w:val="24"/>
          <w:szCs w:val="24"/>
          <w:lang w:val="en-US"/>
        </w:rPr>
        <w:t xml:space="preserve">: </w:t>
      </w:r>
      <w:r w:rsidRPr="00D05E38">
        <w:rPr>
          <w:rFonts w:ascii="Sylfaen" w:hAnsi="Sylfaen" w:cs="Times New Roman"/>
          <w:i/>
          <w:sz w:val="24"/>
          <w:szCs w:val="24"/>
          <w:lang w:val="en-US"/>
        </w:rPr>
        <w:t xml:space="preserve">Olga </w:t>
      </w:r>
      <w:proofErr w:type="spellStart"/>
      <w:r w:rsidRPr="00D05E38">
        <w:rPr>
          <w:rFonts w:ascii="Sylfaen" w:hAnsi="Sylfaen" w:cs="Times New Roman"/>
          <w:i/>
          <w:sz w:val="24"/>
          <w:szCs w:val="24"/>
          <w:lang w:val="en-US"/>
        </w:rPr>
        <w:t>Tsviliy</w:t>
      </w:r>
      <w:proofErr w:type="spellEnd"/>
      <w:r w:rsidRPr="00D05E38">
        <w:rPr>
          <w:rFonts w:ascii="Sylfaen" w:hAnsi="Sylfaen" w:cs="Times New Roman"/>
          <w:i/>
          <w:sz w:val="24"/>
          <w:szCs w:val="24"/>
          <w:lang w:val="en-US"/>
        </w:rPr>
        <w:t>, Bureau of social and political developments</w:t>
      </w:r>
    </w:p>
    <w:sectPr w:rsidR="00BA146F" w:rsidRPr="00D05E38" w:rsidSect="000375FA">
      <w:footerReference w:type="default" r:id="rId9"/>
      <w:pgSz w:w="11906" w:h="16838"/>
      <w:pgMar w:top="1440" w:right="1080" w:bottom="1440" w:left="108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EB" w:rsidRDefault="000349EB" w:rsidP="007B3519">
      <w:pPr>
        <w:spacing w:after="0" w:line="240" w:lineRule="auto"/>
      </w:pPr>
      <w:r>
        <w:separator/>
      </w:r>
    </w:p>
  </w:endnote>
  <w:endnote w:type="continuationSeparator" w:id="0">
    <w:p w:rsidR="000349EB" w:rsidRDefault="000349EB" w:rsidP="007B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662142"/>
      <w:docPartObj>
        <w:docPartGallery w:val="Page Numbers (Bottom of Page)"/>
        <w:docPartUnique/>
      </w:docPartObj>
    </w:sdtPr>
    <w:sdtEndPr/>
    <w:sdtContent>
      <w:p w:rsidR="009E1C98" w:rsidRDefault="00246C38">
        <w:pPr>
          <w:pStyle w:val="a9"/>
          <w:jc w:val="right"/>
        </w:pPr>
        <w:r>
          <w:fldChar w:fldCharType="begin"/>
        </w:r>
        <w:r>
          <w:instrText>PAGE   \* MERGEFORMAT</w:instrText>
        </w:r>
        <w:r>
          <w:fldChar w:fldCharType="separate"/>
        </w:r>
        <w:r w:rsidR="00D05E38">
          <w:rPr>
            <w:noProof/>
          </w:rPr>
          <w:t>3</w:t>
        </w:r>
        <w:r>
          <w:rPr>
            <w:noProof/>
          </w:rPr>
          <w:fldChar w:fldCharType="end"/>
        </w:r>
      </w:p>
    </w:sdtContent>
  </w:sdt>
  <w:p w:rsidR="009E1C98" w:rsidRDefault="009E1C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EB" w:rsidRDefault="000349EB" w:rsidP="007B3519">
      <w:pPr>
        <w:spacing w:after="0" w:line="240" w:lineRule="auto"/>
      </w:pPr>
      <w:r>
        <w:separator/>
      </w:r>
    </w:p>
  </w:footnote>
  <w:footnote w:type="continuationSeparator" w:id="0">
    <w:p w:rsidR="000349EB" w:rsidRDefault="000349EB" w:rsidP="007B3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313"/>
    <w:multiLevelType w:val="multilevel"/>
    <w:tmpl w:val="64AA527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E17F2"/>
    <w:multiLevelType w:val="hybridMultilevel"/>
    <w:tmpl w:val="ABDECF22"/>
    <w:lvl w:ilvl="0" w:tplc="409E7AC6">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134478"/>
    <w:multiLevelType w:val="hybridMultilevel"/>
    <w:tmpl w:val="F59CFDBE"/>
    <w:lvl w:ilvl="0" w:tplc="409E7AC6">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23A23B59"/>
    <w:multiLevelType w:val="hybridMultilevel"/>
    <w:tmpl w:val="FB689242"/>
    <w:lvl w:ilvl="0" w:tplc="409E7AC6">
      <w:numFmt w:val="bullet"/>
      <w:lvlText w:val="-"/>
      <w:lvlJc w:val="left"/>
      <w:pPr>
        <w:tabs>
          <w:tab w:val="num" w:pos="720"/>
        </w:tabs>
        <w:ind w:left="720" w:hanging="360"/>
      </w:pPr>
      <w:rPr>
        <w:rFonts w:ascii="Times New Roman" w:eastAsia="Times New Roman" w:hAnsi="Times New Roman" w:cs="Times New Roman" w:hint="default"/>
      </w:rPr>
    </w:lvl>
    <w:lvl w:ilvl="1" w:tplc="DB1C6BE8" w:tentative="1">
      <w:start w:val="1"/>
      <w:numFmt w:val="bullet"/>
      <w:lvlText w:val="•"/>
      <w:lvlJc w:val="left"/>
      <w:pPr>
        <w:tabs>
          <w:tab w:val="num" w:pos="1440"/>
        </w:tabs>
        <w:ind w:left="1440" w:hanging="360"/>
      </w:pPr>
      <w:rPr>
        <w:rFonts w:ascii="Times New Roman" w:hAnsi="Times New Roman" w:hint="default"/>
      </w:rPr>
    </w:lvl>
    <w:lvl w:ilvl="2" w:tplc="FAB44CA2" w:tentative="1">
      <w:start w:val="1"/>
      <w:numFmt w:val="bullet"/>
      <w:lvlText w:val="•"/>
      <w:lvlJc w:val="left"/>
      <w:pPr>
        <w:tabs>
          <w:tab w:val="num" w:pos="2160"/>
        </w:tabs>
        <w:ind w:left="2160" w:hanging="360"/>
      </w:pPr>
      <w:rPr>
        <w:rFonts w:ascii="Times New Roman" w:hAnsi="Times New Roman" w:hint="default"/>
      </w:rPr>
    </w:lvl>
    <w:lvl w:ilvl="3" w:tplc="4356A320" w:tentative="1">
      <w:start w:val="1"/>
      <w:numFmt w:val="bullet"/>
      <w:lvlText w:val="•"/>
      <w:lvlJc w:val="left"/>
      <w:pPr>
        <w:tabs>
          <w:tab w:val="num" w:pos="2880"/>
        </w:tabs>
        <w:ind w:left="2880" w:hanging="360"/>
      </w:pPr>
      <w:rPr>
        <w:rFonts w:ascii="Times New Roman" w:hAnsi="Times New Roman" w:hint="default"/>
      </w:rPr>
    </w:lvl>
    <w:lvl w:ilvl="4" w:tplc="A7A4D658" w:tentative="1">
      <w:start w:val="1"/>
      <w:numFmt w:val="bullet"/>
      <w:lvlText w:val="•"/>
      <w:lvlJc w:val="left"/>
      <w:pPr>
        <w:tabs>
          <w:tab w:val="num" w:pos="3600"/>
        </w:tabs>
        <w:ind w:left="3600" w:hanging="360"/>
      </w:pPr>
      <w:rPr>
        <w:rFonts w:ascii="Times New Roman" w:hAnsi="Times New Roman" w:hint="default"/>
      </w:rPr>
    </w:lvl>
    <w:lvl w:ilvl="5" w:tplc="A746A130" w:tentative="1">
      <w:start w:val="1"/>
      <w:numFmt w:val="bullet"/>
      <w:lvlText w:val="•"/>
      <w:lvlJc w:val="left"/>
      <w:pPr>
        <w:tabs>
          <w:tab w:val="num" w:pos="4320"/>
        </w:tabs>
        <w:ind w:left="4320" w:hanging="360"/>
      </w:pPr>
      <w:rPr>
        <w:rFonts w:ascii="Times New Roman" w:hAnsi="Times New Roman" w:hint="default"/>
      </w:rPr>
    </w:lvl>
    <w:lvl w:ilvl="6" w:tplc="1DF2334C" w:tentative="1">
      <w:start w:val="1"/>
      <w:numFmt w:val="bullet"/>
      <w:lvlText w:val="•"/>
      <w:lvlJc w:val="left"/>
      <w:pPr>
        <w:tabs>
          <w:tab w:val="num" w:pos="5040"/>
        </w:tabs>
        <w:ind w:left="5040" w:hanging="360"/>
      </w:pPr>
      <w:rPr>
        <w:rFonts w:ascii="Times New Roman" w:hAnsi="Times New Roman" w:hint="default"/>
      </w:rPr>
    </w:lvl>
    <w:lvl w:ilvl="7" w:tplc="70588308" w:tentative="1">
      <w:start w:val="1"/>
      <w:numFmt w:val="bullet"/>
      <w:lvlText w:val="•"/>
      <w:lvlJc w:val="left"/>
      <w:pPr>
        <w:tabs>
          <w:tab w:val="num" w:pos="5760"/>
        </w:tabs>
        <w:ind w:left="5760" w:hanging="360"/>
      </w:pPr>
      <w:rPr>
        <w:rFonts w:ascii="Times New Roman" w:hAnsi="Times New Roman" w:hint="default"/>
      </w:rPr>
    </w:lvl>
    <w:lvl w:ilvl="8" w:tplc="4A26EF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FB703C"/>
    <w:multiLevelType w:val="hybridMultilevel"/>
    <w:tmpl w:val="13C25CC8"/>
    <w:lvl w:ilvl="0" w:tplc="2DB85C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10716FE"/>
    <w:multiLevelType w:val="hybridMultilevel"/>
    <w:tmpl w:val="A91ABE2A"/>
    <w:lvl w:ilvl="0" w:tplc="962A3136">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42C4899"/>
    <w:multiLevelType w:val="multilevel"/>
    <w:tmpl w:val="F82A26C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71549"/>
    <w:multiLevelType w:val="hybridMultilevel"/>
    <w:tmpl w:val="FDFEB2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8CB779A"/>
    <w:multiLevelType w:val="hybridMultilevel"/>
    <w:tmpl w:val="4EBCD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315D58"/>
    <w:multiLevelType w:val="hybridMultilevel"/>
    <w:tmpl w:val="7B8E68EC"/>
    <w:lvl w:ilvl="0" w:tplc="409E7AC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C4A2204"/>
    <w:multiLevelType w:val="hybridMultilevel"/>
    <w:tmpl w:val="8A22AC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A5116"/>
    <w:multiLevelType w:val="hybridMultilevel"/>
    <w:tmpl w:val="D96464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5F4183"/>
    <w:multiLevelType w:val="hybridMultilevel"/>
    <w:tmpl w:val="0F8A8682"/>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2D05BB1"/>
    <w:multiLevelType w:val="hybridMultilevel"/>
    <w:tmpl w:val="BD1A45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450B29"/>
    <w:multiLevelType w:val="hybridMultilevel"/>
    <w:tmpl w:val="91AACC5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EBB2D33"/>
    <w:multiLevelType w:val="hybridMultilevel"/>
    <w:tmpl w:val="3D1474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58E3E7F"/>
    <w:multiLevelType w:val="hybridMultilevel"/>
    <w:tmpl w:val="8C0E56E4"/>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7" w15:restartNumberingAfterBreak="0">
    <w:nsid w:val="687C33FA"/>
    <w:multiLevelType w:val="hybridMultilevel"/>
    <w:tmpl w:val="D490284C"/>
    <w:lvl w:ilvl="0" w:tplc="A69084E6">
      <w:start w:val="1"/>
      <w:numFmt w:val="decimal"/>
      <w:lvlText w:val="%1)"/>
      <w:lvlJc w:val="left"/>
      <w:pPr>
        <w:ind w:left="720" w:hanging="360"/>
      </w:pPr>
      <w:rPr>
        <w:rFonts w:ascii="Times New Roman" w:hAnsi="Times New Roman" w:cs="Arial"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5"/>
  </w:num>
  <w:num w:numId="5">
    <w:abstractNumId w:val="16"/>
  </w:num>
  <w:num w:numId="6">
    <w:abstractNumId w:val="14"/>
  </w:num>
  <w:num w:numId="7">
    <w:abstractNumId w:val="10"/>
  </w:num>
  <w:num w:numId="8">
    <w:abstractNumId w:val="8"/>
  </w:num>
  <w:num w:numId="9">
    <w:abstractNumId w:val="0"/>
  </w:num>
  <w:num w:numId="10">
    <w:abstractNumId w:val="6"/>
  </w:num>
  <w:num w:numId="11">
    <w:abstractNumId w:val="9"/>
  </w:num>
  <w:num w:numId="12">
    <w:abstractNumId w:val="4"/>
  </w:num>
  <w:num w:numId="13">
    <w:abstractNumId w:val="3"/>
  </w:num>
  <w:num w:numId="14">
    <w:abstractNumId w:val="13"/>
  </w:num>
  <w:num w:numId="15">
    <w:abstractNumId w:val="11"/>
  </w:num>
  <w:num w:numId="16">
    <w:abstractNumId w:val="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B9"/>
    <w:rsid w:val="00021F04"/>
    <w:rsid w:val="00022552"/>
    <w:rsid w:val="00032148"/>
    <w:rsid w:val="000349EB"/>
    <w:rsid w:val="000375FA"/>
    <w:rsid w:val="00042E5A"/>
    <w:rsid w:val="00047BD9"/>
    <w:rsid w:val="00055FC4"/>
    <w:rsid w:val="00057678"/>
    <w:rsid w:val="00065B63"/>
    <w:rsid w:val="0006638E"/>
    <w:rsid w:val="00066AF3"/>
    <w:rsid w:val="00067F0B"/>
    <w:rsid w:val="000A011A"/>
    <w:rsid w:val="000A3F8B"/>
    <w:rsid w:val="000A5566"/>
    <w:rsid w:val="000B2670"/>
    <w:rsid w:val="000E0AC3"/>
    <w:rsid w:val="000F7129"/>
    <w:rsid w:val="00100994"/>
    <w:rsid w:val="0014027C"/>
    <w:rsid w:val="00141B13"/>
    <w:rsid w:val="00146090"/>
    <w:rsid w:val="00152179"/>
    <w:rsid w:val="00194ABA"/>
    <w:rsid w:val="001A52A6"/>
    <w:rsid w:val="001A7563"/>
    <w:rsid w:val="001A7CB2"/>
    <w:rsid w:val="001B3A0B"/>
    <w:rsid w:val="001B40D9"/>
    <w:rsid w:val="001B69C4"/>
    <w:rsid w:val="001C6CCA"/>
    <w:rsid w:val="001D008B"/>
    <w:rsid w:val="001D7E11"/>
    <w:rsid w:val="001F6A24"/>
    <w:rsid w:val="00200286"/>
    <w:rsid w:val="00203D5F"/>
    <w:rsid w:val="00205294"/>
    <w:rsid w:val="00216273"/>
    <w:rsid w:val="00222DA0"/>
    <w:rsid w:val="00223BC1"/>
    <w:rsid w:val="00225937"/>
    <w:rsid w:val="00227DAC"/>
    <w:rsid w:val="002460C1"/>
    <w:rsid w:val="00246C38"/>
    <w:rsid w:val="00246D89"/>
    <w:rsid w:val="00250EDD"/>
    <w:rsid w:val="00257F19"/>
    <w:rsid w:val="00266CE4"/>
    <w:rsid w:val="00277EE4"/>
    <w:rsid w:val="00281558"/>
    <w:rsid w:val="002B15A8"/>
    <w:rsid w:val="002B1811"/>
    <w:rsid w:val="002D32DB"/>
    <w:rsid w:val="002E5D55"/>
    <w:rsid w:val="002F2386"/>
    <w:rsid w:val="002F7174"/>
    <w:rsid w:val="00300CA8"/>
    <w:rsid w:val="003224BC"/>
    <w:rsid w:val="00335B0B"/>
    <w:rsid w:val="003415FB"/>
    <w:rsid w:val="00355BF4"/>
    <w:rsid w:val="003622A3"/>
    <w:rsid w:val="00384ADE"/>
    <w:rsid w:val="003926BE"/>
    <w:rsid w:val="003934BF"/>
    <w:rsid w:val="00395D0D"/>
    <w:rsid w:val="003A0562"/>
    <w:rsid w:val="003A07C4"/>
    <w:rsid w:val="003C5B45"/>
    <w:rsid w:val="003D3738"/>
    <w:rsid w:val="003F6088"/>
    <w:rsid w:val="00413689"/>
    <w:rsid w:val="004246B0"/>
    <w:rsid w:val="0042738D"/>
    <w:rsid w:val="00434DD7"/>
    <w:rsid w:val="00437FBB"/>
    <w:rsid w:val="004708F3"/>
    <w:rsid w:val="00473768"/>
    <w:rsid w:val="0048178D"/>
    <w:rsid w:val="00482424"/>
    <w:rsid w:val="00494034"/>
    <w:rsid w:val="004941B6"/>
    <w:rsid w:val="004B60B2"/>
    <w:rsid w:val="004E0DBD"/>
    <w:rsid w:val="004E0F3F"/>
    <w:rsid w:val="004E3F13"/>
    <w:rsid w:val="004E5B5F"/>
    <w:rsid w:val="004F5276"/>
    <w:rsid w:val="00540435"/>
    <w:rsid w:val="005563A1"/>
    <w:rsid w:val="00570DFB"/>
    <w:rsid w:val="005711A1"/>
    <w:rsid w:val="00571833"/>
    <w:rsid w:val="005738A3"/>
    <w:rsid w:val="0058769D"/>
    <w:rsid w:val="005913C5"/>
    <w:rsid w:val="00592632"/>
    <w:rsid w:val="00592D7A"/>
    <w:rsid w:val="005D79F5"/>
    <w:rsid w:val="005F2EC0"/>
    <w:rsid w:val="005F37BF"/>
    <w:rsid w:val="0060095C"/>
    <w:rsid w:val="0060528F"/>
    <w:rsid w:val="00620A9A"/>
    <w:rsid w:val="00624546"/>
    <w:rsid w:val="0063745A"/>
    <w:rsid w:val="00641CAC"/>
    <w:rsid w:val="006459B4"/>
    <w:rsid w:val="00666386"/>
    <w:rsid w:val="006678FE"/>
    <w:rsid w:val="00672C08"/>
    <w:rsid w:val="00691146"/>
    <w:rsid w:val="006A1578"/>
    <w:rsid w:val="006B4278"/>
    <w:rsid w:val="006D6B8A"/>
    <w:rsid w:val="006E324D"/>
    <w:rsid w:val="00704997"/>
    <w:rsid w:val="00733B1D"/>
    <w:rsid w:val="00740601"/>
    <w:rsid w:val="00740E32"/>
    <w:rsid w:val="0074611C"/>
    <w:rsid w:val="00755FE0"/>
    <w:rsid w:val="00762776"/>
    <w:rsid w:val="00775CFC"/>
    <w:rsid w:val="0078355A"/>
    <w:rsid w:val="00783E7C"/>
    <w:rsid w:val="00783FFF"/>
    <w:rsid w:val="00792F66"/>
    <w:rsid w:val="007930A5"/>
    <w:rsid w:val="00793C7F"/>
    <w:rsid w:val="0079448F"/>
    <w:rsid w:val="007A2EAC"/>
    <w:rsid w:val="007B3519"/>
    <w:rsid w:val="007C1F83"/>
    <w:rsid w:val="007D5DB0"/>
    <w:rsid w:val="007D7795"/>
    <w:rsid w:val="007E4568"/>
    <w:rsid w:val="007F120A"/>
    <w:rsid w:val="007F63DE"/>
    <w:rsid w:val="008145C1"/>
    <w:rsid w:val="00830095"/>
    <w:rsid w:val="008307A8"/>
    <w:rsid w:val="00835B0C"/>
    <w:rsid w:val="008419DB"/>
    <w:rsid w:val="00855C98"/>
    <w:rsid w:val="00864B07"/>
    <w:rsid w:val="00872639"/>
    <w:rsid w:val="008741D3"/>
    <w:rsid w:val="00877E31"/>
    <w:rsid w:val="00891798"/>
    <w:rsid w:val="00895DFA"/>
    <w:rsid w:val="008A5F21"/>
    <w:rsid w:val="008D4F81"/>
    <w:rsid w:val="008E6E0D"/>
    <w:rsid w:val="00903938"/>
    <w:rsid w:val="009062B1"/>
    <w:rsid w:val="00907731"/>
    <w:rsid w:val="0091106C"/>
    <w:rsid w:val="009175A7"/>
    <w:rsid w:val="0092433A"/>
    <w:rsid w:val="009937BA"/>
    <w:rsid w:val="00997ACC"/>
    <w:rsid w:val="009A14D0"/>
    <w:rsid w:val="009A1A04"/>
    <w:rsid w:val="009C1B5E"/>
    <w:rsid w:val="009D062B"/>
    <w:rsid w:val="009E067B"/>
    <w:rsid w:val="009E1C98"/>
    <w:rsid w:val="009F2718"/>
    <w:rsid w:val="009F27C4"/>
    <w:rsid w:val="00A03189"/>
    <w:rsid w:val="00A05CEF"/>
    <w:rsid w:val="00A11AA8"/>
    <w:rsid w:val="00A241BE"/>
    <w:rsid w:val="00A47E82"/>
    <w:rsid w:val="00A55D65"/>
    <w:rsid w:val="00A56768"/>
    <w:rsid w:val="00A70A23"/>
    <w:rsid w:val="00A75CD3"/>
    <w:rsid w:val="00A819D6"/>
    <w:rsid w:val="00A84626"/>
    <w:rsid w:val="00AA45D8"/>
    <w:rsid w:val="00AB5255"/>
    <w:rsid w:val="00AC086D"/>
    <w:rsid w:val="00AE1C2F"/>
    <w:rsid w:val="00AF5F2A"/>
    <w:rsid w:val="00B07792"/>
    <w:rsid w:val="00B153D6"/>
    <w:rsid w:val="00B6145D"/>
    <w:rsid w:val="00B8613F"/>
    <w:rsid w:val="00B86532"/>
    <w:rsid w:val="00B87A71"/>
    <w:rsid w:val="00B96025"/>
    <w:rsid w:val="00B96396"/>
    <w:rsid w:val="00BA146F"/>
    <w:rsid w:val="00BC1A54"/>
    <w:rsid w:val="00BC23FC"/>
    <w:rsid w:val="00BC3A37"/>
    <w:rsid w:val="00BD6ED8"/>
    <w:rsid w:val="00BD7BC0"/>
    <w:rsid w:val="00BE2E4A"/>
    <w:rsid w:val="00BE4C4F"/>
    <w:rsid w:val="00BF674D"/>
    <w:rsid w:val="00C24493"/>
    <w:rsid w:val="00C30026"/>
    <w:rsid w:val="00C37D6F"/>
    <w:rsid w:val="00C56E72"/>
    <w:rsid w:val="00C57CCC"/>
    <w:rsid w:val="00C77F20"/>
    <w:rsid w:val="00C80C0F"/>
    <w:rsid w:val="00CA0CE4"/>
    <w:rsid w:val="00CD23E2"/>
    <w:rsid w:val="00CD5B95"/>
    <w:rsid w:val="00D05E38"/>
    <w:rsid w:val="00D130A6"/>
    <w:rsid w:val="00D1472E"/>
    <w:rsid w:val="00D2302E"/>
    <w:rsid w:val="00D27481"/>
    <w:rsid w:val="00D3268F"/>
    <w:rsid w:val="00D36C0F"/>
    <w:rsid w:val="00D47B4A"/>
    <w:rsid w:val="00D62D66"/>
    <w:rsid w:val="00D65486"/>
    <w:rsid w:val="00D66802"/>
    <w:rsid w:val="00D67CB9"/>
    <w:rsid w:val="00D7078B"/>
    <w:rsid w:val="00D80824"/>
    <w:rsid w:val="00D83C3F"/>
    <w:rsid w:val="00DA59C1"/>
    <w:rsid w:val="00DB287C"/>
    <w:rsid w:val="00DF01BA"/>
    <w:rsid w:val="00DF4B4C"/>
    <w:rsid w:val="00E05DE9"/>
    <w:rsid w:val="00E16535"/>
    <w:rsid w:val="00E264FA"/>
    <w:rsid w:val="00E279AB"/>
    <w:rsid w:val="00E36E78"/>
    <w:rsid w:val="00E5460E"/>
    <w:rsid w:val="00E61C90"/>
    <w:rsid w:val="00E7323E"/>
    <w:rsid w:val="00E76705"/>
    <w:rsid w:val="00EB3F43"/>
    <w:rsid w:val="00EC3CAC"/>
    <w:rsid w:val="00ED22CB"/>
    <w:rsid w:val="00ED3818"/>
    <w:rsid w:val="00EE57C0"/>
    <w:rsid w:val="00EF1014"/>
    <w:rsid w:val="00EF13A2"/>
    <w:rsid w:val="00F06FE4"/>
    <w:rsid w:val="00F07AE6"/>
    <w:rsid w:val="00F14A99"/>
    <w:rsid w:val="00F15050"/>
    <w:rsid w:val="00F20DB4"/>
    <w:rsid w:val="00F24475"/>
    <w:rsid w:val="00F33ABA"/>
    <w:rsid w:val="00F458C1"/>
    <w:rsid w:val="00F64D70"/>
    <w:rsid w:val="00F64EB7"/>
    <w:rsid w:val="00F91421"/>
    <w:rsid w:val="00F93D91"/>
    <w:rsid w:val="00F96E05"/>
    <w:rsid w:val="00FA0042"/>
    <w:rsid w:val="00FA3DC1"/>
    <w:rsid w:val="00FA7795"/>
    <w:rsid w:val="00FB5D05"/>
    <w:rsid w:val="00FC29D1"/>
    <w:rsid w:val="00FD20BA"/>
    <w:rsid w:val="00FF00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9EE21-8E5A-46A1-8D1B-F9EEEB65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E7C"/>
  </w:style>
  <w:style w:type="paragraph" w:styleId="1">
    <w:name w:val="heading 1"/>
    <w:basedOn w:val="a"/>
    <w:next w:val="a"/>
    <w:link w:val="10"/>
    <w:uiPriority w:val="9"/>
    <w:qFormat/>
    <w:rsid w:val="000375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B18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2B1811"/>
  </w:style>
  <w:style w:type="paragraph" w:styleId="HTML">
    <w:name w:val="HTML Preformatted"/>
    <w:basedOn w:val="a"/>
    <w:link w:val="HTML0"/>
    <w:uiPriority w:val="99"/>
    <w:unhideWhenUsed/>
    <w:rsid w:val="00AE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E1C2F"/>
    <w:rPr>
      <w:rFonts w:ascii="Courier New" w:eastAsia="Times New Roman" w:hAnsi="Courier New" w:cs="Courier New"/>
      <w:sz w:val="20"/>
      <w:szCs w:val="20"/>
      <w:lang w:eastAsia="uk-UA"/>
    </w:rPr>
  </w:style>
  <w:style w:type="character" w:customStyle="1" w:styleId="rvts9">
    <w:name w:val="rvts9"/>
    <w:basedOn w:val="a0"/>
    <w:rsid w:val="00F64EB7"/>
  </w:style>
  <w:style w:type="character" w:styleId="a3">
    <w:name w:val="Hyperlink"/>
    <w:basedOn w:val="a0"/>
    <w:uiPriority w:val="99"/>
    <w:unhideWhenUsed/>
    <w:rsid w:val="008307A8"/>
    <w:rPr>
      <w:color w:val="0000FF"/>
      <w:u w:val="single"/>
    </w:rPr>
  </w:style>
  <w:style w:type="character" w:styleId="a4">
    <w:name w:val="FollowedHyperlink"/>
    <w:basedOn w:val="a0"/>
    <w:uiPriority w:val="99"/>
    <w:semiHidden/>
    <w:unhideWhenUsed/>
    <w:rsid w:val="0074611C"/>
    <w:rPr>
      <w:color w:val="954F72" w:themeColor="followedHyperlink"/>
      <w:u w:val="single"/>
    </w:rPr>
  </w:style>
  <w:style w:type="character" w:customStyle="1" w:styleId="rvts23">
    <w:name w:val="rvts23"/>
    <w:basedOn w:val="a0"/>
    <w:rsid w:val="00E5460E"/>
  </w:style>
  <w:style w:type="paragraph" w:styleId="a5">
    <w:name w:val="List Paragraph"/>
    <w:basedOn w:val="a"/>
    <w:uiPriority w:val="99"/>
    <w:qFormat/>
    <w:rsid w:val="00B8613F"/>
    <w:pPr>
      <w:ind w:left="720"/>
      <w:contextualSpacing/>
    </w:pPr>
  </w:style>
  <w:style w:type="table" w:styleId="a6">
    <w:name w:val="Table Grid"/>
    <w:basedOn w:val="a1"/>
    <w:uiPriority w:val="39"/>
    <w:rsid w:val="00FA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351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B3519"/>
  </w:style>
  <w:style w:type="paragraph" w:styleId="a9">
    <w:name w:val="footer"/>
    <w:basedOn w:val="a"/>
    <w:link w:val="aa"/>
    <w:uiPriority w:val="99"/>
    <w:unhideWhenUsed/>
    <w:rsid w:val="007B351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B3519"/>
  </w:style>
  <w:style w:type="paragraph" w:styleId="ab">
    <w:name w:val="footnote text"/>
    <w:aliases w:val="Footnote,Fußnote,WB-Fußnotentext,WB-Fußnotentext Char Char,Footnote Text_1,Текст сноски Знак1,Текст сноски Знак Знак,Текст сноски Знак2 Знак Знак,Текст сноски Знак1 Знак Знак Знак,Текст сноски Знак Знак Знак Знак Знак,Table_Footnote_last,-"/>
    <w:basedOn w:val="a"/>
    <w:link w:val="ac"/>
    <w:uiPriority w:val="99"/>
    <w:unhideWhenUsed/>
    <w:rsid w:val="00DB287C"/>
    <w:pPr>
      <w:spacing w:after="0" w:line="240" w:lineRule="auto"/>
    </w:pPr>
    <w:rPr>
      <w:rFonts w:ascii="Calibri" w:eastAsia="MS Mincho" w:hAnsi="Calibri" w:cs="Times New Roman"/>
      <w:sz w:val="20"/>
      <w:szCs w:val="20"/>
    </w:rPr>
  </w:style>
  <w:style w:type="character" w:customStyle="1" w:styleId="ac">
    <w:name w:val="Текст сноски Знак"/>
    <w:aliases w:val="Footnote Знак,Fußnote Знак,WB-Fußnotentext Знак,WB-Fußnotentext Char Char Знак,Footnote Text_1 Знак,Текст сноски Знак1 Знак,Текст сноски Знак Знак Знак,Текст сноски Знак2 Знак Знак Знак,Текст сноски Знак1 Знак Знак Знак Знак,- Знак"/>
    <w:basedOn w:val="a0"/>
    <w:link w:val="ab"/>
    <w:uiPriority w:val="99"/>
    <w:rsid w:val="00DB287C"/>
    <w:rPr>
      <w:rFonts w:ascii="Calibri" w:eastAsia="MS Mincho" w:hAnsi="Calibri" w:cs="Times New Roman"/>
      <w:sz w:val="20"/>
      <w:szCs w:val="20"/>
    </w:rPr>
  </w:style>
  <w:style w:type="character" w:styleId="ad">
    <w:name w:val="footnote reference"/>
    <w:aliases w:val="ftref,16 Point,Superscript 6 Point,Знак сноски 1,Footnote Reference Number,сноска,Знак сноски-FN,Ciae niinee-FN,SUPERS"/>
    <w:uiPriority w:val="99"/>
    <w:unhideWhenUsed/>
    <w:rsid w:val="00DB287C"/>
    <w:rPr>
      <w:vertAlign w:val="superscript"/>
    </w:rPr>
  </w:style>
  <w:style w:type="character" w:customStyle="1" w:styleId="apple-converted-space">
    <w:name w:val="apple-converted-space"/>
    <w:basedOn w:val="a0"/>
    <w:rsid w:val="00DB287C"/>
  </w:style>
  <w:style w:type="paragraph" w:styleId="ae">
    <w:name w:val="Normal (Web)"/>
    <w:basedOn w:val="a"/>
    <w:uiPriority w:val="99"/>
    <w:unhideWhenUsed/>
    <w:rsid w:val="00BC3A37"/>
    <w:pPr>
      <w:spacing w:before="100" w:beforeAutospacing="1" w:after="100" w:afterAutospacing="1" w:line="240" w:lineRule="auto"/>
    </w:pPr>
    <w:rPr>
      <w:rFonts w:ascii="Times New Roman" w:eastAsia="Times New Roman" w:hAnsi="Times New Roman" w:cs="Times New Roman"/>
      <w:sz w:val="24"/>
      <w:szCs w:val="24"/>
      <w:lang w:eastAsia="uk-UA" w:bidi="he-IL"/>
    </w:rPr>
  </w:style>
  <w:style w:type="character" w:styleId="af">
    <w:name w:val="Emphasis"/>
    <w:uiPriority w:val="20"/>
    <w:qFormat/>
    <w:rsid w:val="00783FFF"/>
    <w:rPr>
      <w:i/>
      <w:iCs/>
    </w:rPr>
  </w:style>
  <w:style w:type="character" w:customStyle="1" w:styleId="st">
    <w:name w:val="st"/>
    <w:basedOn w:val="a0"/>
    <w:rsid w:val="00783FFF"/>
  </w:style>
  <w:style w:type="character" w:customStyle="1" w:styleId="rvts37">
    <w:name w:val="rvts37"/>
    <w:rsid w:val="00592D7A"/>
  </w:style>
  <w:style w:type="character" w:customStyle="1" w:styleId="rvts44">
    <w:name w:val="rvts44"/>
    <w:rsid w:val="00D66802"/>
    <w:rPr>
      <w:rFonts w:cs="Times New Roman"/>
    </w:rPr>
  </w:style>
  <w:style w:type="character" w:styleId="af0">
    <w:name w:val="annotation reference"/>
    <w:basedOn w:val="a0"/>
    <w:uiPriority w:val="99"/>
    <w:semiHidden/>
    <w:unhideWhenUsed/>
    <w:rsid w:val="00257F19"/>
    <w:rPr>
      <w:sz w:val="16"/>
      <w:szCs w:val="16"/>
    </w:rPr>
  </w:style>
  <w:style w:type="paragraph" w:styleId="af1">
    <w:name w:val="annotation text"/>
    <w:basedOn w:val="a"/>
    <w:link w:val="af2"/>
    <w:uiPriority w:val="99"/>
    <w:semiHidden/>
    <w:unhideWhenUsed/>
    <w:rsid w:val="00257F19"/>
    <w:pPr>
      <w:spacing w:line="240" w:lineRule="auto"/>
    </w:pPr>
    <w:rPr>
      <w:sz w:val="20"/>
      <w:szCs w:val="20"/>
    </w:rPr>
  </w:style>
  <w:style w:type="character" w:customStyle="1" w:styleId="af2">
    <w:name w:val="Текст примечания Знак"/>
    <w:basedOn w:val="a0"/>
    <w:link w:val="af1"/>
    <w:uiPriority w:val="99"/>
    <w:semiHidden/>
    <w:rsid w:val="00257F19"/>
    <w:rPr>
      <w:sz w:val="20"/>
      <w:szCs w:val="20"/>
    </w:rPr>
  </w:style>
  <w:style w:type="paragraph" w:styleId="af3">
    <w:name w:val="Balloon Text"/>
    <w:basedOn w:val="a"/>
    <w:link w:val="af4"/>
    <w:uiPriority w:val="99"/>
    <w:semiHidden/>
    <w:unhideWhenUsed/>
    <w:rsid w:val="00257F1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57F19"/>
    <w:rPr>
      <w:rFonts w:ascii="Tahoma" w:hAnsi="Tahoma" w:cs="Tahoma"/>
      <w:sz w:val="16"/>
      <w:szCs w:val="16"/>
    </w:rPr>
  </w:style>
  <w:style w:type="paragraph" w:customStyle="1" w:styleId="af5">
    <w:name w:val="Назва документа"/>
    <w:basedOn w:val="a"/>
    <w:next w:val="a"/>
    <w:link w:val="af6"/>
    <w:uiPriority w:val="99"/>
    <w:rsid w:val="009F2718"/>
    <w:pPr>
      <w:keepNext/>
      <w:keepLines/>
      <w:spacing w:before="240" w:after="240" w:line="240" w:lineRule="auto"/>
      <w:jc w:val="center"/>
    </w:pPr>
    <w:rPr>
      <w:rFonts w:ascii="Antiqua" w:eastAsia="Times New Roman" w:hAnsi="Antiqua" w:cs="Times New Roman"/>
      <w:b/>
      <w:bCs/>
      <w:sz w:val="26"/>
      <w:szCs w:val="26"/>
    </w:rPr>
  </w:style>
  <w:style w:type="character" w:customStyle="1" w:styleId="af6">
    <w:name w:val="Назва документа Знак"/>
    <w:link w:val="af5"/>
    <w:uiPriority w:val="99"/>
    <w:rsid w:val="009F2718"/>
    <w:rPr>
      <w:rFonts w:ascii="Antiqua" w:eastAsia="Times New Roman" w:hAnsi="Antiqua" w:cs="Times New Roman"/>
      <w:b/>
      <w:bCs/>
      <w:sz w:val="26"/>
      <w:szCs w:val="26"/>
    </w:rPr>
  </w:style>
  <w:style w:type="character" w:customStyle="1" w:styleId="rvts19">
    <w:name w:val="rvts19"/>
    <w:basedOn w:val="a0"/>
    <w:rsid w:val="004E5B5F"/>
  </w:style>
  <w:style w:type="character" w:customStyle="1" w:styleId="rvts15">
    <w:name w:val="rvts15"/>
    <w:basedOn w:val="a0"/>
    <w:rsid w:val="004E5B5F"/>
  </w:style>
  <w:style w:type="paragraph" w:customStyle="1" w:styleId="af7">
    <w:name w:val="a"/>
    <w:basedOn w:val="a"/>
    <w:rsid w:val="00792F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pelle">
    <w:name w:val="spelle"/>
    <w:basedOn w:val="a0"/>
    <w:rsid w:val="00792F66"/>
  </w:style>
  <w:style w:type="paragraph" w:customStyle="1" w:styleId="shapkadocumentu">
    <w:name w:val="shapkadocumentu"/>
    <w:basedOn w:val="a"/>
    <w:rsid w:val="00792F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0">
    <w:name w:val="a5"/>
    <w:basedOn w:val="a"/>
    <w:rsid w:val="00792F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basedOn w:val="a0"/>
    <w:uiPriority w:val="22"/>
    <w:qFormat/>
    <w:rsid w:val="009175A7"/>
    <w:rPr>
      <w:b/>
      <w:bCs/>
    </w:rPr>
  </w:style>
  <w:style w:type="character" w:customStyle="1" w:styleId="10">
    <w:name w:val="Заголовок 1 Знак"/>
    <w:basedOn w:val="a0"/>
    <w:link w:val="1"/>
    <w:uiPriority w:val="9"/>
    <w:rsid w:val="000375FA"/>
    <w:rPr>
      <w:rFonts w:asciiTheme="majorHAnsi" w:eastAsiaTheme="majorEastAsia" w:hAnsiTheme="majorHAnsi" w:cstheme="majorBidi"/>
      <w:color w:val="2E74B5" w:themeColor="accent1" w:themeShade="BF"/>
      <w:sz w:val="32"/>
      <w:szCs w:val="32"/>
    </w:rPr>
  </w:style>
  <w:style w:type="paragraph" w:styleId="af9">
    <w:name w:val="TOC Heading"/>
    <w:basedOn w:val="1"/>
    <w:next w:val="a"/>
    <w:uiPriority w:val="39"/>
    <w:unhideWhenUsed/>
    <w:qFormat/>
    <w:rsid w:val="00592632"/>
    <w:pPr>
      <w:outlineLvl w:val="9"/>
    </w:pPr>
    <w:rPr>
      <w:lang w:eastAsia="uk-UA"/>
    </w:rPr>
  </w:style>
  <w:style w:type="paragraph" w:styleId="11">
    <w:name w:val="toc 1"/>
    <w:basedOn w:val="a"/>
    <w:next w:val="a"/>
    <w:autoRedefine/>
    <w:uiPriority w:val="39"/>
    <w:unhideWhenUsed/>
    <w:rsid w:val="005926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6925">
      <w:bodyDiv w:val="1"/>
      <w:marLeft w:val="0"/>
      <w:marRight w:val="0"/>
      <w:marTop w:val="0"/>
      <w:marBottom w:val="0"/>
      <w:divBdr>
        <w:top w:val="none" w:sz="0" w:space="0" w:color="auto"/>
        <w:left w:val="none" w:sz="0" w:space="0" w:color="auto"/>
        <w:bottom w:val="none" w:sz="0" w:space="0" w:color="auto"/>
        <w:right w:val="none" w:sz="0" w:space="0" w:color="auto"/>
      </w:divBdr>
      <w:divsChild>
        <w:div w:id="820123189">
          <w:marLeft w:val="0"/>
          <w:marRight w:val="0"/>
          <w:marTop w:val="0"/>
          <w:marBottom w:val="0"/>
          <w:divBdr>
            <w:top w:val="none" w:sz="0" w:space="0" w:color="auto"/>
            <w:left w:val="none" w:sz="0" w:space="0" w:color="auto"/>
            <w:bottom w:val="none" w:sz="0" w:space="0" w:color="auto"/>
            <w:right w:val="none" w:sz="0" w:space="0" w:color="auto"/>
          </w:divBdr>
          <w:divsChild>
            <w:div w:id="1212812150">
              <w:marLeft w:val="0"/>
              <w:marRight w:val="0"/>
              <w:marTop w:val="0"/>
              <w:marBottom w:val="0"/>
              <w:divBdr>
                <w:top w:val="none" w:sz="0" w:space="0" w:color="auto"/>
                <w:left w:val="none" w:sz="0" w:space="0" w:color="auto"/>
                <w:bottom w:val="none" w:sz="0" w:space="0" w:color="auto"/>
                <w:right w:val="none" w:sz="0" w:space="0" w:color="auto"/>
              </w:divBdr>
              <w:divsChild>
                <w:div w:id="530922535">
                  <w:marLeft w:val="0"/>
                  <w:marRight w:val="0"/>
                  <w:marTop w:val="0"/>
                  <w:marBottom w:val="0"/>
                  <w:divBdr>
                    <w:top w:val="none" w:sz="0" w:space="0" w:color="auto"/>
                    <w:left w:val="none" w:sz="0" w:space="0" w:color="auto"/>
                    <w:bottom w:val="none" w:sz="0" w:space="0" w:color="auto"/>
                    <w:right w:val="none" w:sz="0" w:space="0" w:color="auto"/>
                  </w:divBdr>
                  <w:divsChild>
                    <w:div w:id="1879853048">
                      <w:marLeft w:val="0"/>
                      <w:marRight w:val="0"/>
                      <w:marTop w:val="0"/>
                      <w:marBottom w:val="0"/>
                      <w:divBdr>
                        <w:top w:val="none" w:sz="0" w:space="0" w:color="auto"/>
                        <w:left w:val="none" w:sz="0" w:space="0" w:color="auto"/>
                        <w:bottom w:val="none" w:sz="0" w:space="0" w:color="auto"/>
                        <w:right w:val="none" w:sz="0" w:space="0" w:color="auto"/>
                      </w:divBdr>
                      <w:divsChild>
                        <w:div w:id="490603910">
                          <w:marLeft w:val="0"/>
                          <w:marRight w:val="0"/>
                          <w:marTop w:val="0"/>
                          <w:marBottom w:val="0"/>
                          <w:divBdr>
                            <w:top w:val="none" w:sz="0" w:space="0" w:color="auto"/>
                            <w:left w:val="none" w:sz="0" w:space="0" w:color="auto"/>
                            <w:bottom w:val="none" w:sz="0" w:space="0" w:color="auto"/>
                            <w:right w:val="none" w:sz="0" w:space="0" w:color="auto"/>
                          </w:divBdr>
                          <w:divsChild>
                            <w:div w:id="1858693205">
                              <w:marLeft w:val="0"/>
                              <w:marRight w:val="0"/>
                              <w:marTop w:val="0"/>
                              <w:marBottom w:val="0"/>
                              <w:divBdr>
                                <w:top w:val="none" w:sz="0" w:space="0" w:color="auto"/>
                                <w:left w:val="none" w:sz="0" w:space="0" w:color="auto"/>
                                <w:bottom w:val="none" w:sz="0" w:space="0" w:color="auto"/>
                                <w:right w:val="none" w:sz="0" w:space="0" w:color="auto"/>
                              </w:divBdr>
                              <w:divsChild>
                                <w:div w:id="357582862">
                                  <w:marLeft w:val="0"/>
                                  <w:marRight w:val="0"/>
                                  <w:marTop w:val="0"/>
                                  <w:marBottom w:val="0"/>
                                  <w:divBdr>
                                    <w:top w:val="none" w:sz="0" w:space="0" w:color="auto"/>
                                    <w:left w:val="none" w:sz="0" w:space="0" w:color="auto"/>
                                    <w:bottom w:val="none" w:sz="0" w:space="0" w:color="auto"/>
                                    <w:right w:val="none" w:sz="0" w:space="0" w:color="auto"/>
                                  </w:divBdr>
                                  <w:divsChild>
                                    <w:div w:id="847602305">
                                      <w:marLeft w:val="0"/>
                                      <w:marRight w:val="0"/>
                                      <w:marTop w:val="0"/>
                                      <w:marBottom w:val="0"/>
                                      <w:divBdr>
                                        <w:top w:val="none" w:sz="0" w:space="0" w:color="auto"/>
                                        <w:left w:val="none" w:sz="0" w:space="0" w:color="auto"/>
                                        <w:bottom w:val="none" w:sz="0" w:space="0" w:color="auto"/>
                                        <w:right w:val="none" w:sz="0" w:space="0" w:color="auto"/>
                                      </w:divBdr>
                                      <w:divsChild>
                                        <w:div w:id="502939457">
                                          <w:marLeft w:val="0"/>
                                          <w:marRight w:val="0"/>
                                          <w:marTop w:val="0"/>
                                          <w:marBottom w:val="0"/>
                                          <w:divBdr>
                                            <w:top w:val="none" w:sz="0" w:space="0" w:color="auto"/>
                                            <w:left w:val="none" w:sz="0" w:space="0" w:color="auto"/>
                                            <w:bottom w:val="none" w:sz="0" w:space="0" w:color="auto"/>
                                            <w:right w:val="none" w:sz="0" w:space="0" w:color="auto"/>
                                          </w:divBdr>
                                          <w:divsChild>
                                            <w:div w:id="106976571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5946358">
                                                  <w:marLeft w:val="0"/>
                                                  <w:marRight w:val="0"/>
                                                  <w:marTop w:val="0"/>
                                                  <w:marBottom w:val="0"/>
                                                  <w:divBdr>
                                                    <w:top w:val="none" w:sz="0" w:space="0" w:color="auto"/>
                                                    <w:left w:val="none" w:sz="0" w:space="0" w:color="auto"/>
                                                    <w:bottom w:val="none" w:sz="0" w:space="0" w:color="auto"/>
                                                    <w:right w:val="none" w:sz="0" w:space="0" w:color="auto"/>
                                                  </w:divBdr>
                                                  <w:divsChild>
                                                    <w:div w:id="623728929">
                                                      <w:marLeft w:val="0"/>
                                                      <w:marRight w:val="0"/>
                                                      <w:marTop w:val="0"/>
                                                      <w:marBottom w:val="0"/>
                                                      <w:divBdr>
                                                        <w:top w:val="none" w:sz="0" w:space="0" w:color="auto"/>
                                                        <w:left w:val="none" w:sz="0" w:space="0" w:color="auto"/>
                                                        <w:bottom w:val="none" w:sz="0" w:space="0" w:color="auto"/>
                                                        <w:right w:val="none" w:sz="0" w:space="0" w:color="auto"/>
                                                      </w:divBdr>
                                                      <w:divsChild>
                                                        <w:div w:id="135420044">
                                                          <w:marLeft w:val="0"/>
                                                          <w:marRight w:val="0"/>
                                                          <w:marTop w:val="0"/>
                                                          <w:marBottom w:val="0"/>
                                                          <w:divBdr>
                                                            <w:top w:val="none" w:sz="0" w:space="0" w:color="auto"/>
                                                            <w:left w:val="none" w:sz="0" w:space="0" w:color="auto"/>
                                                            <w:bottom w:val="none" w:sz="0" w:space="0" w:color="auto"/>
                                                            <w:right w:val="none" w:sz="0" w:space="0" w:color="auto"/>
                                                          </w:divBdr>
                                                          <w:divsChild>
                                                            <w:div w:id="1450971698">
                                                              <w:marLeft w:val="0"/>
                                                              <w:marRight w:val="0"/>
                                                              <w:marTop w:val="0"/>
                                                              <w:marBottom w:val="0"/>
                                                              <w:divBdr>
                                                                <w:top w:val="none" w:sz="0" w:space="0" w:color="auto"/>
                                                                <w:left w:val="none" w:sz="0" w:space="0" w:color="auto"/>
                                                                <w:bottom w:val="none" w:sz="0" w:space="0" w:color="auto"/>
                                                                <w:right w:val="none" w:sz="0" w:space="0" w:color="auto"/>
                                                              </w:divBdr>
                                                              <w:divsChild>
                                                                <w:div w:id="1462503757">
                                                                  <w:marLeft w:val="0"/>
                                                                  <w:marRight w:val="0"/>
                                                                  <w:marTop w:val="0"/>
                                                                  <w:marBottom w:val="0"/>
                                                                  <w:divBdr>
                                                                    <w:top w:val="none" w:sz="0" w:space="0" w:color="auto"/>
                                                                    <w:left w:val="none" w:sz="0" w:space="0" w:color="auto"/>
                                                                    <w:bottom w:val="none" w:sz="0" w:space="0" w:color="auto"/>
                                                                    <w:right w:val="none" w:sz="0" w:space="0" w:color="auto"/>
                                                                  </w:divBdr>
                                                                  <w:divsChild>
                                                                    <w:div w:id="609239801">
                                                                      <w:marLeft w:val="0"/>
                                                                      <w:marRight w:val="0"/>
                                                                      <w:marTop w:val="0"/>
                                                                      <w:marBottom w:val="0"/>
                                                                      <w:divBdr>
                                                                        <w:top w:val="none" w:sz="0" w:space="0" w:color="auto"/>
                                                                        <w:left w:val="none" w:sz="0" w:space="0" w:color="auto"/>
                                                                        <w:bottom w:val="none" w:sz="0" w:space="0" w:color="auto"/>
                                                                        <w:right w:val="none" w:sz="0" w:space="0" w:color="auto"/>
                                                                      </w:divBdr>
                                                                      <w:divsChild>
                                                                        <w:div w:id="1469009810">
                                                                          <w:marLeft w:val="0"/>
                                                                          <w:marRight w:val="0"/>
                                                                          <w:marTop w:val="0"/>
                                                                          <w:marBottom w:val="0"/>
                                                                          <w:divBdr>
                                                                            <w:top w:val="none" w:sz="0" w:space="0" w:color="auto"/>
                                                                            <w:left w:val="none" w:sz="0" w:space="0" w:color="auto"/>
                                                                            <w:bottom w:val="none" w:sz="0" w:space="0" w:color="auto"/>
                                                                            <w:right w:val="none" w:sz="0" w:space="0" w:color="auto"/>
                                                                          </w:divBdr>
                                                                          <w:divsChild>
                                                                            <w:div w:id="418990858">
                                                                              <w:marLeft w:val="0"/>
                                                                              <w:marRight w:val="0"/>
                                                                              <w:marTop w:val="0"/>
                                                                              <w:marBottom w:val="0"/>
                                                                              <w:divBdr>
                                                                                <w:top w:val="none" w:sz="0" w:space="0" w:color="auto"/>
                                                                                <w:left w:val="none" w:sz="0" w:space="0" w:color="auto"/>
                                                                                <w:bottom w:val="none" w:sz="0" w:space="0" w:color="auto"/>
                                                                                <w:right w:val="none" w:sz="0" w:space="0" w:color="auto"/>
                                                                              </w:divBdr>
                                                                              <w:divsChild>
                                                                                <w:div w:id="64305590">
                                                                                  <w:marLeft w:val="0"/>
                                                                                  <w:marRight w:val="0"/>
                                                                                  <w:marTop w:val="0"/>
                                                                                  <w:marBottom w:val="0"/>
                                                                                  <w:divBdr>
                                                                                    <w:top w:val="none" w:sz="0" w:space="0" w:color="auto"/>
                                                                                    <w:left w:val="none" w:sz="0" w:space="0" w:color="auto"/>
                                                                                    <w:bottom w:val="none" w:sz="0" w:space="0" w:color="auto"/>
                                                                                    <w:right w:val="none" w:sz="0" w:space="0" w:color="auto"/>
                                                                                  </w:divBdr>
                                                                                  <w:divsChild>
                                                                                    <w:div w:id="1649287847">
                                                                                      <w:marLeft w:val="0"/>
                                                                                      <w:marRight w:val="0"/>
                                                                                      <w:marTop w:val="0"/>
                                                                                      <w:marBottom w:val="0"/>
                                                                                      <w:divBdr>
                                                                                        <w:top w:val="none" w:sz="0" w:space="0" w:color="auto"/>
                                                                                        <w:left w:val="none" w:sz="0" w:space="0" w:color="auto"/>
                                                                                        <w:bottom w:val="none" w:sz="0" w:space="0" w:color="auto"/>
                                                                                        <w:right w:val="none" w:sz="0" w:space="0" w:color="auto"/>
                                                                                      </w:divBdr>
                                                                                      <w:divsChild>
                                                                                        <w:div w:id="71948041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032563">
                                                                                              <w:marLeft w:val="0"/>
                                                                                              <w:marRight w:val="0"/>
                                                                                              <w:marTop w:val="0"/>
                                                                                              <w:marBottom w:val="0"/>
                                                                                              <w:divBdr>
                                                                                                <w:top w:val="none" w:sz="0" w:space="0" w:color="auto"/>
                                                                                                <w:left w:val="none" w:sz="0" w:space="0" w:color="auto"/>
                                                                                                <w:bottom w:val="none" w:sz="0" w:space="0" w:color="auto"/>
                                                                                                <w:right w:val="none" w:sz="0" w:space="0" w:color="auto"/>
                                                                                              </w:divBdr>
                                                                                              <w:divsChild>
                                                                                                <w:div w:id="917519048">
                                                                                                  <w:marLeft w:val="0"/>
                                                                                                  <w:marRight w:val="0"/>
                                                                                                  <w:marTop w:val="0"/>
                                                                                                  <w:marBottom w:val="0"/>
                                                                                                  <w:divBdr>
                                                                                                    <w:top w:val="none" w:sz="0" w:space="0" w:color="auto"/>
                                                                                                    <w:left w:val="none" w:sz="0" w:space="0" w:color="auto"/>
                                                                                                    <w:bottom w:val="none" w:sz="0" w:space="0" w:color="auto"/>
                                                                                                    <w:right w:val="none" w:sz="0" w:space="0" w:color="auto"/>
                                                                                                  </w:divBdr>
                                                                                                  <w:divsChild>
                                                                                                    <w:div w:id="1251699824">
                                                                                                      <w:marLeft w:val="0"/>
                                                                                                      <w:marRight w:val="0"/>
                                                                                                      <w:marTop w:val="0"/>
                                                                                                      <w:marBottom w:val="0"/>
                                                                                                      <w:divBdr>
                                                                                                        <w:top w:val="none" w:sz="0" w:space="0" w:color="auto"/>
                                                                                                        <w:left w:val="none" w:sz="0" w:space="0" w:color="auto"/>
                                                                                                        <w:bottom w:val="none" w:sz="0" w:space="0" w:color="auto"/>
                                                                                                        <w:right w:val="none" w:sz="0" w:space="0" w:color="auto"/>
                                                                                                      </w:divBdr>
                                                                                                      <w:divsChild>
                                                                                                        <w:div w:id="592130413">
                                                                                                          <w:marLeft w:val="0"/>
                                                                                                          <w:marRight w:val="0"/>
                                                                                                          <w:marTop w:val="0"/>
                                                                                                          <w:marBottom w:val="0"/>
                                                                                                          <w:divBdr>
                                                                                                            <w:top w:val="none" w:sz="0" w:space="0" w:color="auto"/>
                                                                                                            <w:left w:val="none" w:sz="0" w:space="0" w:color="auto"/>
                                                                                                            <w:bottom w:val="none" w:sz="0" w:space="0" w:color="auto"/>
                                                                                                            <w:right w:val="none" w:sz="0" w:space="0" w:color="auto"/>
                                                                                                          </w:divBdr>
                                                                                                          <w:divsChild>
                                                                                                            <w:div w:id="2031105095">
                                                                                                              <w:marLeft w:val="0"/>
                                                                                                              <w:marRight w:val="0"/>
                                                                                                              <w:marTop w:val="0"/>
                                                                                                              <w:marBottom w:val="0"/>
                                                                                                              <w:divBdr>
                                                                                                                <w:top w:val="none" w:sz="0" w:space="0" w:color="auto"/>
                                                                                                                <w:left w:val="none" w:sz="0" w:space="0" w:color="auto"/>
                                                                                                                <w:bottom w:val="none" w:sz="0" w:space="0" w:color="auto"/>
                                                                                                                <w:right w:val="none" w:sz="0" w:space="0" w:color="auto"/>
                                                                                                              </w:divBdr>
                                                                                                              <w:divsChild>
                                                                                                                <w:div w:id="242183606">
                                                                                                                  <w:marLeft w:val="0"/>
                                                                                                                  <w:marRight w:val="0"/>
                                                                                                                  <w:marTop w:val="0"/>
                                                                                                                  <w:marBottom w:val="0"/>
                                                                                                                  <w:divBdr>
                                                                                                                    <w:top w:val="single" w:sz="2" w:space="4" w:color="D8D8D8"/>
                                                                                                                    <w:left w:val="single" w:sz="2" w:space="0" w:color="D8D8D8"/>
                                                                                                                    <w:bottom w:val="single" w:sz="2" w:space="4" w:color="D8D8D8"/>
                                                                                                                    <w:right w:val="single" w:sz="2" w:space="0" w:color="D8D8D8"/>
                                                                                                                  </w:divBdr>
                                                                                                                  <w:divsChild>
                                                                                                                    <w:div w:id="1824200769">
                                                                                                                      <w:marLeft w:val="225"/>
                                                                                                                      <w:marRight w:val="225"/>
                                                                                                                      <w:marTop w:val="75"/>
                                                                                                                      <w:marBottom w:val="75"/>
                                                                                                                      <w:divBdr>
                                                                                                                        <w:top w:val="none" w:sz="0" w:space="0" w:color="auto"/>
                                                                                                                        <w:left w:val="none" w:sz="0" w:space="0" w:color="auto"/>
                                                                                                                        <w:bottom w:val="none" w:sz="0" w:space="0" w:color="auto"/>
                                                                                                                        <w:right w:val="none" w:sz="0" w:space="0" w:color="auto"/>
                                                                                                                      </w:divBdr>
                                                                                                                      <w:divsChild>
                                                                                                                        <w:div w:id="121270249">
                                                                                                                          <w:marLeft w:val="0"/>
                                                                                                                          <w:marRight w:val="0"/>
                                                                                                                          <w:marTop w:val="0"/>
                                                                                                                          <w:marBottom w:val="0"/>
                                                                                                                          <w:divBdr>
                                                                                                                            <w:top w:val="single" w:sz="6" w:space="0" w:color="auto"/>
                                                                                                                            <w:left w:val="single" w:sz="6" w:space="0" w:color="auto"/>
                                                                                                                            <w:bottom w:val="single" w:sz="6" w:space="0" w:color="auto"/>
                                                                                                                            <w:right w:val="single" w:sz="6" w:space="0" w:color="auto"/>
                                                                                                                          </w:divBdr>
                                                                                                                          <w:divsChild>
                                                                                                                            <w:div w:id="591351750">
                                                                                                                              <w:marLeft w:val="0"/>
                                                                                                                              <w:marRight w:val="0"/>
                                                                                                                              <w:marTop w:val="0"/>
                                                                                                                              <w:marBottom w:val="0"/>
                                                                                                                              <w:divBdr>
                                                                                                                                <w:top w:val="none" w:sz="0" w:space="0" w:color="auto"/>
                                                                                                                                <w:left w:val="none" w:sz="0" w:space="0" w:color="auto"/>
                                                                                                                                <w:bottom w:val="none" w:sz="0" w:space="0" w:color="auto"/>
                                                                                                                                <w:right w:val="none" w:sz="0" w:space="0" w:color="auto"/>
                                                                                                                              </w:divBdr>
                                                                                                                              <w:divsChild>
                                                                                                                                <w:div w:id="31269000">
                                                                                                                                  <w:marLeft w:val="0"/>
                                                                                                                                  <w:marRight w:val="0"/>
                                                                                                                                  <w:marTop w:val="0"/>
                                                                                                                                  <w:marBottom w:val="0"/>
                                                                                                                                  <w:divBdr>
                                                                                                                                    <w:top w:val="none" w:sz="0" w:space="0" w:color="auto"/>
                                                                                                                                    <w:left w:val="none" w:sz="0" w:space="0" w:color="auto"/>
                                                                                                                                    <w:bottom w:val="none" w:sz="0" w:space="0" w:color="auto"/>
                                                                                                                                    <w:right w:val="none" w:sz="0" w:space="0" w:color="auto"/>
                                                                                                                                  </w:divBdr>
                                                                                                                                  <w:divsChild>
                                                                                                                                    <w:div w:id="15231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166379">
      <w:bodyDiv w:val="1"/>
      <w:marLeft w:val="0"/>
      <w:marRight w:val="0"/>
      <w:marTop w:val="0"/>
      <w:marBottom w:val="0"/>
      <w:divBdr>
        <w:top w:val="none" w:sz="0" w:space="0" w:color="auto"/>
        <w:left w:val="none" w:sz="0" w:space="0" w:color="auto"/>
        <w:bottom w:val="none" w:sz="0" w:space="0" w:color="auto"/>
        <w:right w:val="none" w:sz="0" w:space="0" w:color="auto"/>
      </w:divBdr>
    </w:div>
    <w:div w:id="950666429">
      <w:bodyDiv w:val="1"/>
      <w:marLeft w:val="0"/>
      <w:marRight w:val="0"/>
      <w:marTop w:val="0"/>
      <w:marBottom w:val="0"/>
      <w:divBdr>
        <w:top w:val="none" w:sz="0" w:space="0" w:color="auto"/>
        <w:left w:val="none" w:sz="0" w:space="0" w:color="auto"/>
        <w:bottom w:val="none" w:sz="0" w:space="0" w:color="auto"/>
        <w:right w:val="none" w:sz="0" w:space="0" w:color="auto"/>
      </w:divBdr>
    </w:div>
    <w:div w:id="995381002">
      <w:bodyDiv w:val="1"/>
      <w:marLeft w:val="0"/>
      <w:marRight w:val="0"/>
      <w:marTop w:val="0"/>
      <w:marBottom w:val="0"/>
      <w:divBdr>
        <w:top w:val="none" w:sz="0" w:space="0" w:color="auto"/>
        <w:left w:val="none" w:sz="0" w:space="0" w:color="auto"/>
        <w:bottom w:val="none" w:sz="0" w:space="0" w:color="auto"/>
        <w:right w:val="none" w:sz="0" w:space="0" w:color="auto"/>
      </w:divBdr>
    </w:div>
    <w:div w:id="996227494">
      <w:bodyDiv w:val="1"/>
      <w:marLeft w:val="0"/>
      <w:marRight w:val="0"/>
      <w:marTop w:val="0"/>
      <w:marBottom w:val="0"/>
      <w:divBdr>
        <w:top w:val="none" w:sz="0" w:space="0" w:color="auto"/>
        <w:left w:val="none" w:sz="0" w:space="0" w:color="auto"/>
        <w:bottom w:val="none" w:sz="0" w:space="0" w:color="auto"/>
        <w:right w:val="none" w:sz="0" w:space="0" w:color="auto"/>
      </w:divBdr>
      <w:divsChild>
        <w:div w:id="203299733">
          <w:marLeft w:val="0"/>
          <w:marRight w:val="0"/>
          <w:marTop w:val="100"/>
          <w:marBottom w:val="100"/>
          <w:divBdr>
            <w:top w:val="none" w:sz="0" w:space="0" w:color="auto"/>
            <w:left w:val="none" w:sz="0" w:space="0" w:color="auto"/>
            <w:bottom w:val="none" w:sz="0" w:space="0" w:color="auto"/>
            <w:right w:val="none" w:sz="0" w:space="0" w:color="auto"/>
          </w:divBdr>
          <w:divsChild>
            <w:div w:id="515005567">
              <w:marLeft w:val="0"/>
              <w:marRight w:val="0"/>
              <w:marTop w:val="0"/>
              <w:marBottom w:val="0"/>
              <w:divBdr>
                <w:top w:val="single" w:sz="6" w:space="4" w:color="DCDCDC"/>
                <w:left w:val="single" w:sz="6" w:space="4" w:color="DCDCDC"/>
                <w:bottom w:val="single" w:sz="6" w:space="0" w:color="DCDCDC"/>
                <w:right w:val="single" w:sz="6" w:space="4" w:color="DCDCDC"/>
              </w:divBdr>
              <w:divsChild>
                <w:div w:id="1411735026">
                  <w:marLeft w:val="0"/>
                  <w:marRight w:val="0"/>
                  <w:marTop w:val="0"/>
                  <w:marBottom w:val="0"/>
                  <w:divBdr>
                    <w:top w:val="none" w:sz="0" w:space="0" w:color="auto"/>
                    <w:left w:val="none" w:sz="0" w:space="0" w:color="auto"/>
                    <w:bottom w:val="none" w:sz="0" w:space="0" w:color="auto"/>
                    <w:right w:val="none" w:sz="0" w:space="0" w:color="auto"/>
                  </w:divBdr>
                  <w:divsChild>
                    <w:div w:id="2010281481">
                      <w:marLeft w:val="0"/>
                      <w:marRight w:val="0"/>
                      <w:marTop w:val="0"/>
                      <w:marBottom w:val="0"/>
                      <w:divBdr>
                        <w:top w:val="none" w:sz="0" w:space="0" w:color="auto"/>
                        <w:left w:val="none" w:sz="0" w:space="0" w:color="auto"/>
                        <w:bottom w:val="none" w:sz="0" w:space="0" w:color="auto"/>
                        <w:right w:val="none" w:sz="0" w:space="0" w:color="auto"/>
                      </w:divBdr>
                      <w:divsChild>
                        <w:div w:id="10738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80957">
      <w:bodyDiv w:val="1"/>
      <w:marLeft w:val="0"/>
      <w:marRight w:val="0"/>
      <w:marTop w:val="0"/>
      <w:marBottom w:val="0"/>
      <w:divBdr>
        <w:top w:val="none" w:sz="0" w:space="0" w:color="auto"/>
        <w:left w:val="none" w:sz="0" w:space="0" w:color="auto"/>
        <w:bottom w:val="none" w:sz="0" w:space="0" w:color="auto"/>
        <w:right w:val="none" w:sz="0" w:space="0" w:color="auto"/>
      </w:divBdr>
    </w:div>
    <w:div w:id="1155490079">
      <w:bodyDiv w:val="1"/>
      <w:marLeft w:val="0"/>
      <w:marRight w:val="0"/>
      <w:marTop w:val="0"/>
      <w:marBottom w:val="0"/>
      <w:divBdr>
        <w:top w:val="none" w:sz="0" w:space="0" w:color="auto"/>
        <w:left w:val="none" w:sz="0" w:space="0" w:color="auto"/>
        <w:bottom w:val="none" w:sz="0" w:space="0" w:color="auto"/>
        <w:right w:val="none" w:sz="0" w:space="0" w:color="auto"/>
      </w:divBdr>
    </w:div>
    <w:div w:id="1353651857">
      <w:bodyDiv w:val="1"/>
      <w:marLeft w:val="0"/>
      <w:marRight w:val="0"/>
      <w:marTop w:val="0"/>
      <w:marBottom w:val="0"/>
      <w:divBdr>
        <w:top w:val="none" w:sz="0" w:space="0" w:color="auto"/>
        <w:left w:val="none" w:sz="0" w:space="0" w:color="auto"/>
        <w:bottom w:val="none" w:sz="0" w:space="0" w:color="auto"/>
        <w:right w:val="none" w:sz="0" w:space="0" w:color="auto"/>
      </w:divBdr>
    </w:div>
    <w:div w:id="1368215487">
      <w:bodyDiv w:val="1"/>
      <w:marLeft w:val="0"/>
      <w:marRight w:val="0"/>
      <w:marTop w:val="0"/>
      <w:marBottom w:val="0"/>
      <w:divBdr>
        <w:top w:val="none" w:sz="0" w:space="0" w:color="auto"/>
        <w:left w:val="none" w:sz="0" w:space="0" w:color="auto"/>
        <w:bottom w:val="none" w:sz="0" w:space="0" w:color="auto"/>
        <w:right w:val="none" w:sz="0" w:space="0" w:color="auto"/>
      </w:divBdr>
      <w:divsChild>
        <w:div w:id="1262302047">
          <w:marLeft w:val="0"/>
          <w:marRight w:val="0"/>
          <w:marTop w:val="100"/>
          <w:marBottom w:val="100"/>
          <w:divBdr>
            <w:top w:val="none" w:sz="0" w:space="0" w:color="auto"/>
            <w:left w:val="none" w:sz="0" w:space="0" w:color="auto"/>
            <w:bottom w:val="none" w:sz="0" w:space="0" w:color="auto"/>
            <w:right w:val="none" w:sz="0" w:space="0" w:color="auto"/>
          </w:divBdr>
          <w:divsChild>
            <w:div w:id="400099978">
              <w:marLeft w:val="0"/>
              <w:marRight w:val="0"/>
              <w:marTop w:val="0"/>
              <w:marBottom w:val="0"/>
              <w:divBdr>
                <w:top w:val="single" w:sz="6" w:space="4" w:color="DCDCDC"/>
                <w:left w:val="single" w:sz="6" w:space="4" w:color="DCDCDC"/>
                <w:bottom w:val="single" w:sz="6" w:space="0" w:color="DCDCDC"/>
                <w:right w:val="single" w:sz="6" w:space="4" w:color="DCDCDC"/>
              </w:divBdr>
              <w:divsChild>
                <w:div w:id="2005207234">
                  <w:marLeft w:val="0"/>
                  <w:marRight w:val="0"/>
                  <w:marTop w:val="0"/>
                  <w:marBottom w:val="0"/>
                  <w:divBdr>
                    <w:top w:val="none" w:sz="0" w:space="0" w:color="auto"/>
                    <w:left w:val="none" w:sz="0" w:space="0" w:color="auto"/>
                    <w:bottom w:val="none" w:sz="0" w:space="0" w:color="auto"/>
                    <w:right w:val="none" w:sz="0" w:space="0" w:color="auto"/>
                  </w:divBdr>
                  <w:divsChild>
                    <w:div w:id="1902787695">
                      <w:marLeft w:val="0"/>
                      <w:marRight w:val="0"/>
                      <w:marTop w:val="0"/>
                      <w:marBottom w:val="0"/>
                      <w:divBdr>
                        <w:top w:val="none" w:sz="0" w:space="0" w:color="auto"/>
                        <w:left w:val="none" w:sz="0" w:space="0" w:color="auto"/>
                        <w:bottom w:val="none" w:sz="0" w:space="0" w:color="auto"/>
                        <w:right w:val="none" w:sz="0" w:space="0" w:color="auto"/>
                      </w:divBdr>
                      <w:divsChild>
                        <w:div w:id="7831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676799">
      <w:bodyDiv w:val="1"/>
      <w:marLeft w:val="0"/>
      <w:marRight w:val="0"/>
      <w:marTop w:val="0"/>
      <w:marBottom w:val="0"/>
      <w:divBdr>
        <w:top w:val="none" w:sz="0" w:space="0" w:color="auto"/>
        <w:left w:val="none" w:sz="0" w:space="0" w:color="auto"/>
        <w:bottom w:val="none" w:sz="0" w:space="0" w:color="auto"/>
        <w:right w:val="none" w:sz="0" w:space="0" w:color="auto"/>
      </w:divBdr>
    </w:div>
    <w:div w:id="1549564223">
      <w:bodyDiv w:val="1"/>
      <w:marLeft w:val="0"/>
      <w:marRight w:val="0"/>
      <w:marTop w:val="0"/>
      <w:marBottom w:val="0"/>
      <w:divBdr>
        <w:top w:val="none" w:sz="0" w:space="0" w:color="auto"/>
        <w:left w:val="none" w:sz="0" w:space="0" w:color="auto"/>
        <w:bottom w:val="none" w:sz="0" w:space="0" w:color="auto"/>
        <w:right w:val="none" w:sz="0" w:space="0" w:color="auto"/>
      </w:divBdr>
    </w:div>
    <w:div w:id="1754549282">
      <w:bodyDiv w:val="1"/>
      <w:marLeft w:val="0"/>
      <w:marRight w:val="0"/>
      <w:marTop w:val="0"/>
      <w:marBottom w:val="0"/>
      <w:divBdr>
        <w:top w:val="none" w:sz="0" w:space="0" w:color="auto"/>
        <w:left w:val="none" w:sz="0" w:space="0" w:color="auto"/>
        <w:bottom w:val="none" w:sz="0" w:space="0" w:color="auto"/>
        <w:right w:val="none" w:sz="0" w:space="0" w:color="auto"/>
      </w:divBdr>
    </w:div>
    <w:div w:id="1827090895">
      <w:bodyDiv w:val="1"/>
      <w:marLeft w:val="0"/>
      <w:marRight w:val="0"/>
      <w:marTop w:val="0"/>
      <w:marBottom w:val="0"/>
      <w:divBdr>
        <w:top w:val="none" w:sz="0" w:space="0" w:color="auto"/>
        <w:left w:val="none" w:sz="0" w:space="0" w:color="auto"/>
        <w:bottom w:val="none" w:sz="0" w:space="0" w:color="auto"/>
        <w:right w:val="none" w:sz="0" w:space="0" w:color="auto"/>
      </w:divBdr>
      <w:divsChild>
        <w:div w:id="1050770013">
          <w:marLeft w:val="0"/>
          <w:marRight w:val="0"/>
          <w:marTop w:val="100"/>
          <w:marBottom w:val="100"/>
          <w:divBdr>
            <w:top w:val="none" w:sz="0" w:space="0" w:color="auto"/>
            <w:left w:val="none" w:sz="0" w:space="0" w:color="auto"/>
            <w:bottom w:val="none" w:sz="0" w:space="0" w:color="auto"/>
            <w:right w:val="none" w:sz="0" w:space="0" w:color="auto"/>
          </w:divBdr>
          <w:divsChild>
            <w:div w:id="267734667">
              <w:marLeft w:val="0"/>
              <w:marRight w:val="0"/>
              <w:marTop w:val="0"/>
              <w:marBottom w:val="0"/>
              <w:divBdr>
                <w:top w:val="single" w:sz="6" w:space="4" w:color="DCDCDC"/>
                <w:left w:val="single" w:sz="6" w:space="4" w:color="DCDCDC"/>
                <w:bottom w:val="single" w:sz="6" w:space="0" w:color="DCDCDC"/>
                <w:right w:val="single" w:sz="6" w:space="4" w:color="DCDCDC"/>
              </w:divBdr>
              <w:divsChild>
                <w:div w:id="235559332">
                  <w:marLeft w:val="0"/>
                  <w:marRight w:val="0"/>
                  <w:marTop w:val="0"/>
                  <w:marBottom w:val="0"/>
                  <w:divBdr>
                    <w:top w:val="none" w:sz="0" w:space="0" w:color="auto"/>
                    <w:left w:val="none" w:sz="0" w:space="0" w:color="auto"/>
                    <w:bottom w:val="none" w:sz="0" w:space="0" w:color="auto"/>
                    <w:right w:val="none" w:sz="0" w:space="0" w:color="auto"/>
                  </w:divBdr>
                  <w:divsChild>
                    <w:div w:id="1111827906">
                      <w:marLeft w:val="0"/>
                      <w:marRight w:val="0"/>
                      <w:marTop w:val="0"/>
                      <w:marBottom w:val="0"/>
                      <w:divBdr>
                        <w:top w:val="none" w:sz="0" w:space="0" w:color="auto"/>
                        <w:left w:val="none" w:sz="0" w:space="0" w:color="auto"/>
                        <w:bottom w:val="none" w:sz="0" w:space="0" w:color="auto"/>
                        <w:right w:val="none" w:sz="0" w:space="0" w:color="auto"/>
                      </w:divBdr>
                      <w:divsChild>
                        <w:div w:id="11669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4219">
      <w:bodyDiv w:val="1"/>
      <w:marLeft w:val="0"/>
      <w:marRight w:val="0"/>
      <w:marTop w:val="0"/>
      <w:marBottom w:val="0"/>
      <w:divBdr>
        <w:top w:val="none" w:sz="0" w:space="0" w:color="auto"/>
        <w:left w:val="none" w:sz="0" w:space="0" w:color="auto"/>
        <w:bottom w:val="none" w:sz="0" w:space="0" w:color="auto"/>
        <w:right w:val="none" w:sz="0" w:space="0" w:color="auto"/>
      </w:divBdr>
    </w:div>
    <w:div w:id="1846438014">
      <w:bodyDiv w:val="1"/>
      <w:marLeft w:val="0"/>
      <w:marRight w:val="0"/>
      <w:marTop w:val="0"/>
      <w:marBottom w:val="0"/>
      <w:divBdr>
        <w:top w:val="none" w:sz="0" w:space="0" w:color="auto"/>
        <w:left w:val="none" w:sz="0" w:space="0" w:color="auto"/>
        <w:bottom w:val="none" w:sz="0" w:space="0" w:color="auto"/>
        <w:right w:val="none" w:sz="0" w:space="0" w:color="auto"/>
      </w:divBdr>
    </w:div>
    <w:div w:id="1910119082">
      <w:bodyDiv w:val="1"/>
      <w:marLeft w:val="0"/>
      <w:marRight w:val="0"/>
      <w:marTop w:val="0"/>
      <w:marBottom w:val="0"/>
      <w:divBdr>
        <w:top w:val="none" w:sz="0" w:space="0" w:color="auto"/>
        <w:left w:val="none" w:sz="0" w:space="0" w:color="auto"/>
        <w:bottom w:val="none" w:sz="0" w:space="0" w:color="auto"/>
        <w:right w:val="none" w:sz="0" w:space="0" w:color="auto"/>
      </w:divBdr>
      <w:divsChild>
        <w:div w:id="571307236">
          <w:marLeft w:val="0"/>
          <w:marRight w:val="0"/>
          <w:marTop w:val="100"/>
          <w:marBottom w:val="100"/>
          <w:divBdr>
            <w:top w:val="none" w:sz="0" w:space="0" w:color="auto"/>
            <w:left w:val="none" w:sz="0" w:space="0" w:color="auto"/>
            <w:bottom w:val="none" w:sz="0" w:space="0" w:color="auto"/>
            <w:right w:val="none" w:sz="0" w:space="0" w:color="auto"/>
          </w:divBdr>
          <w:divsChild>
            <w:div w:id="129400058">
              <w:marLeft w:val="0"/>
              <w:marRight w:val="0"/>
              <w:marTop w:val="0"/>
              <w:marBottom w:val="0"/>
              <w:divBdr>
                <w:top w:val="single" w:sz="6" w:space="4" w:color="DCDCDC"/>
                <w:left w:val="single" w:sz="6" w:space="4" w:color="DCDCDC"/>
                <w:bottom w:val="single" w:sz="6" w:space="0" w:color="DCDCDC"/>
                <w:right w:val="single" w:sz="6" w:space="4" w:color="DCDCDC"/>
              </w:divBdr>
              <w:divsChild>
                <w:div w:id="949236660">
                  <w:marLeft w:val="0"/>
                  <w:marRight w:val="0"/>
                  <w:marTop w:val="0"/>
                  <w:marBottom w:val="0"/>
                  <w:divBdr>
                    <w:top w:val="none" w:sz="0" w:space="0" w:color="auto"/>
                    <w:left w:val="none" w:sz="0" w:space="0" w:color="auto"/>
                    <w:bottom w:val="none" w:sz="0" w:space="0" w:color="auto"/>
                    <w:right w:val="none" w:sz="0" w:space="0" w:color="auto"/>
                  </w:divBdr>
                  <w:divsChild>
                    <w:div w:id="553658005">
                      <w:marLeft w:val="0"/>
                      <w:marRight w:val="0"/>
                      <w:marTop w:val="0"/>
                      <w:marBottom w:val="0"/>
                      <w:divBdr>
                        <w:top w:val="none" w:sz="0" w:space="0" w:color="auto"/>
                        <w:left w:val="none" w:sz="0" w:space="0" w:color="auto"/>
                        <w:bottom w:val="none" w:sz="0" w:space="0" w:color="auto"/>
                        <w:right w:val="none" w:sz="0" w:space="0" w:color="auto"/>
                      </w:divBdr>
                      <w:divsChild>
                        <w:div w:id="18316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21058">
      <w:bodyDiv w:val="1"/>
      <w:marLeft w:val="0"/>
      <w:marRight w:val="0"/>
      <w:marTop w:val="0"/>
      <w:marBottom w:val="0"/>
      <w:divBdr>
        <w:top w:val="none" w:sz="0" w:space="0" w:color="auto"/>
        <w:left w:val="none" w:sz="0" w:space="0" w:color="auto"/>
        <w:bottom w:val="none" w:sz="0" w:space="0" w:color="auto"/>
        <w:right w:val="none" w:sz="0" w:space="0" w:color="auto"/>
      </w:divBdr>
    </w:div>
    <w:div w:id="2124685906">
      <w:bodyDiv w:val="1"/>
      <w:marLeft w:val="0"/>
      <w:marRight w:val="0"/>
      <w:marTop w:val="0"/>
      <w:marBottom w:val="0"/>
      <w:divBdr>
        <w:top w:val="none" w:sz="0" w:space="0" w:color="auto"/>
        <w:left w:val="none" w:sz="0" w:space="0" w:color="auto"/>
        <w:bottom w:val="none" w:sz="0" w:space="0" w:color="auto"/>
        <w:right w:val="none" w:sz="0" w:space="0" w:color="auto"/>
      </w:divBdr>
      <w:divsChild>
        <w:div w:id="1376660993">
          <w:marLeft w:val="0"/>
          <w:marRight w:val="0"/>
          <w:marTop w:val="100"/>
          <w:marBottom w:val="100"/>
          <w:divBdr>
            <w:top w:val="none" w:sz="0" w:space="0" w:color="auto"/>
            <w:left w:val="none" w:sz="0" w:space="0" w:color="auto"/>
            <w:bottom w:val="none" w:sz="0" w:space="0" w:color="auto"/>
            <w:right w:val="none" w:sz="0" w:space="0" w:color="auto"/>
          </w:divBdr>
          <w:divsChild>
            <w:div w:id="1085687268">
              <w:marLeft w:val="0"/>
              <w:marRight w:val="0"/>
              <w:marTop w:val="0"/>
              <w:marBottom w:val="0"/>
              <w:divBdr>
                <w:top w:val="single" w:sz="6" w:space="4" w:color="DCDCDC"/>
                <w:left w:val="single" w:sz="6" w:space="4" w:color="DCDCDC"/>
                <w:bottom w:val="single" w:sz="6" w:space="0" w:color="DCDCDC"/>
                <w:right w:val="single" w:sz="6" w:space="4" w:color="DCDCDC"/>
              </w:divBdr>
              <w:divsChild>
                <w:div w:id="1338461845">
                  <w:marLeft w:val="0"/>
                  <w:marRight w:val="0"/>
                  <w:marTop w:val="0"/>
                  <w:marBottom w:val="0"/>
                  <w:divBdr>
                    <w:top w:val="none" w:sz="0" w:space="0" w:color="auto"/>
                    <w:left w:val="none" w:sz="0" w:space="0" w:color="auto"/>
                    <w:bottom w:val="none" w:sz="0" w:space="0" w:color="auto"/>
                    <w:right w:val="none" w:sz="0" w:space="0" w:color="auto"/>
                  </w:divBdr>
                  <w:divsChild>
                    <w:div w:id="166407760">
                      <w:marLeft w:val="0"/>
                      <w:marRight w:val="0"/>
                      <w:marTop w:val="0"/>
                      <w:marBottom w:val="0"/>
                      <w:divBdr>
                        <w:top w:val="none" w:sz="0" w:space="0" w:color="auto"/>
                        <w:left w:val="none" w:sz="0" w:space="0" w:color="auto"/>
                        <w:bottom w:val="none" w:sz="0" w:space="0" w:color="auto"/>
                        <w:right w:val="none" w:sz="0" w:space="0" w:color="auto"/>
                      </w:divBdr>
                      <w:divsChild>
                        <w:div w:id="13695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AE08-112A-456D-96AC-E7F27663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24468</Words>
  <Characters>13947</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Fert</dc:creator>
  <cp:lastModifiedBy>Андрій Ферт</cp:lastModifiedBy>
  <cp:revision>4</cp:revision>
  <dcterms:created xsi:type="dcterms:W3CDTF">2016-10-18T21:08:00Z</dcterms:created>
  <dcterms:modified xsi:type="dcterms:W3CDTF">2016-11-08T07:50:00Z</dcterms:modified>
</cp:coreProperties>
</file>